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B7" w:rsidRPr="00357B01" w:rsidRDefault="005A5236" w:rsidP="00EB13D1">
      <w:pPr>
        <w:spacing w:line="360" w:lineRule="auto"/>
        <w:ind w:right="-710"/>
        <w:jc w:val="both"/>
        <w:rPr>
          <w:rFonts w:ascii="Arial" w:hAnsi="Arial" w:cs="Arial"/>
          <w:b/>
          <w:sz w:val="22"/>
          <w:szCs w:val="22"/>
          <w:u w:val="single"/>
        </w:rPr>
      </w:pPr>
      <w:r w:rsidRPr="00357B01">
        <w:rPr>
          <w:rFonts w:ascii="Arial" w:hAnsi="Arial" w:cs="Arial"/>
          <w:b/>
          <w:sz w:val="22"/>
          <w:szCs w:val="22"/>
          <w:u w:val="single"/>
        </w:rPr>
        <w:t xml:space="preserve">                                                                                                                                                                                                                                                                                                                                                                                                       </w:t>
      </w:r>
    </w:p>
    <w:p w:rsidR="008D7AA7" w:rsidRPr="00357B01" w:rsidRDefault="00123521" w:rsidP="008D7AA7">
      <w:pPr>
        <w:jc w:val="center"/>
        <w:rPr>
          <w:rFonts w:ascii="Arial" w:hAnsi="Arial" w:cs="Arial"/>
          <w:b/>
          <w:sz w:val="22"/>
          <w:szCs w:val="22"/>
          <w:u w:val="single"/>
        </w:rPr>
      </w:pPr>
      <w:r w:rsidRPr="00357B01">
        <w:rPr>
          <w:rFonts w:ascii="Arial" w:hAnsi="Arial" w:cs="Arial"/>
          <w:b/>
          <w:sz w:val="22"/>
          <w:szCs w:val="22"/>
          <w:u w:val="single"/>
        </w:rPr>
        <w:t>NOTA</w:t>
      </w:r>
      <w:r w:rsidR="00F405B7" w:rsidRPr="00357B01">
        <w:rPr>
          <w:rFonts w:ascii="Arial" w:hAnsi="Arial" w:cs="Arial"/>
          <w:b/>
          <w:sz w:val="22"/>
          <w:szCs w:val="22"/>
          <w:u w:val="single"/>
        </w:rPr>
        <w:t xml:space="preserve"> DE</w:t>
      </w:r>
      <w:r w:rsidRPr="00357B01">
        <w:rPr>
          <w:rFonts w:ascii="Arial" w:hAnsi="Arial" w:cs="Arial"/>
          <w:b/>
          <w:sz w:val="22"/>
          <w:szCs w:val="22"/>
          <w:u w:val="single"/>
        </w:rPr>
        <w:t xml:space="preserve"> PRENSA</w:t>
      </w:r>
      <w:r w:rsidR="00A7630E" w:rsidRPr="00357B01">
        <w:rPr>
          <w:rFonts w:ascii="Arial" w:hAnsi="Arial" w:cs="Arial"/>
          <w:b/>
          <w:sz w:val="22"/>
          <w:szCs w:val="22"/>
          <w:u w:val="single"/>
        </w:rPr>
        <w:t xml:space="preserve"> DEL FISCAL DE SALA COORDINADOR DE SEGURIDAD VIAL. </w:t>
      </w:r>
      <w:r w:rsidR="0003368A">
        <w:rPr>
          <w:rFonts w:ascii="Arial" w:hAnsi="Arial" w:cs="Arial"/>
          <w:b/>
          <w:sz w:val="22"/>
          <w:szCs w:val="22"/>
          <w:u w:val="single"/>
        </w:rPr>
        <w:t>13</w:t>
      </w:r>
      <w:r w:rsidR="008D7AA7" w:rsidRPr="00357B01">
        <w:rPr>
          <w:rFonts w:ascii="Arial" w:hAnsi="Arial" w:cs="Arial"/>
          <w:b/>
          <w:sz w:val="22"/>
          <w:szCs w:val="22"/>
          <w:u w:val="single"/>
        </w:rPr>
        <w:t xml:space="preserve"> DE </w:t>
      </w:r>
      <w:r w:rsidR="0003368A">
        <w:rPr>
          <w:rFonts w:ascii="Arial" w:hAnsi="Arial" w:cs="Arial"/>
          <w:b/>
          <w:sz w:val="22"/>
          <w:szCs w:val="22"/>
          <w:u w:val="single"/>
        </w:rPr>
        <w:t>DICIEMBRE</w:t>
      </w:r>
      <w:r w:rsidR="008D7AA7" w:rsidRPr="00357B01">
        <w:rPr>
          <w:rFonts w:ascii="Arial" w:hAnsi="Arial" w:cs="Arial"/>
          <w:b/>
          <w:sz w:val="22"/>
          <w:szCs w:val="22"/>
          <w:u w:val="single"/>
        </w:rPr>
        <w:t xml:space="preserve"> </w:t>
      </w:r>
      <w:r w:rsidR="0001629C" w:rsidRPr="00357B01">
        <w:rPr>
          <w:rFonts w:ascii="Arial" w:hAnsi="Arial" w:cs="Arial"/>
          <w:b/>
          <w:sz w:val="22"/>
          <w:szCs w:val="22"/>
          <w:u w:val="single"/>
        </w:rPr>
        <w:t>DE 2018</w:t>
      </w:r>
    </w:p>
    <w:p w:rsidR="008D7AA7" w:rsidRPr="00357B01" w:rsidRDefault="008D7AA7" w:rsidP="008D7AA7">
      <w:pPr>
        <w:jc w:val="center"/>
        <w:rPr>
          <w:rFonts w:ascii="Arial" w:hAnsi="Arial" w:cs="Arial"/>
          <w:b/>
          <w:sz w:val="22"/>
          <w:szCs w:val="22"/>
          <w:u w:val="single"/>
        </w:rPr>
      </w:pPr>
    </w:p>
    <w:p w:rsidR="008D7AA7" w:rsidRPr="00357B01" w:rsidRDefault="008D7AA7" w:rsidP="008D7AA7">
      <w:pPr>
        <w:jc w:val="center"/>
        <w:rPr>
          <w:rFonts w:ascii="Arial" w:hAnsi="Arial" w:cs="Arial"/>
          <w:b/>
          <w:sz w:val="22"/>
          <w:szCs w:val="22"/>
          <w:u w:val="single"/>
        </w:rPr>
      </w:pPr>
    </w:p>
    <w:p w:rsidR="00C30DCA" w:rsidRPr="00C30DCA" w:rsidRDefault="00C30DCA" w:rsidP="00C84658">
      <w:pPr>
        <w:pStyle w:val="Prrafodelista"/>
        <w:numPr>
          <w:ilvl w:val="0"/>
          <w:numId w:val="1"/>
        </w:numPr>
        <w:spacing w:line="240" w:lineRule="auto"/>
        <w:rPr>
          <w:rFonts w:ascii="Arial" w:hAnsi="Arial" w:cs="Arial"/>
          <w:b/>
          <w:sz w:val="22"/>
          <w:szCs w:val="22"/>
          <w:u w:val="single"/>
        </w:rPr>
      </w:pPr>
      <w:r>
        <w:rPr>
          <w:rFonts w:ascii="Arial" w:hAnsi="Arial" w:cs="Arial"/>
          <w:sz w:val="22"/>
          <w:szCs w:val="22"/>
          <w:lang w:val="es-ES"/>
        </w:rPr>
        <w:t>En el año 2017 se han constatado</w:t>
      </w:r>
      <w:r w:rsidR="0003368A">
        <w:rPr>
          <w:rFonts w:ascii="Arial" w:hAnsi="Arial" w:cs="Arial"/>
          <w:sz w:val="22"/>
          <w:szCs w:val="22"/>
          <w:lang w:val="es-ES"/>
        </w:rPr>
        <w:t xml:space="preserve"> </w:t>
      </w:r>
      <w:r w:rsidR="0024012B">
        <w:rPr>
          <w:rFonts w:ascii="Arial" w:hAnsi="Arial" w:cs="Arial"/>
          <w:sz w:val="22"/>
          <w:szCs w:val="22"/>
          <w:lang w:val="es-ES"/>
        </w:rPr>
        <w:t xml:space="preserve">unas </w:t>
      </w:r>
      <w:r w:rsidR="0003368A">
        <w:rPr>
          <w:rFonts w:ascii="Arial" w:hAnsi="Arial" w:cs="Arial"/>
          <w:sz w:val="22"/>
          <w:szCs w:val="22"/>
          <w:lang w:val="es-ES"/>
        </w:rPr>
        <w:t>altas cifras de siniestralidad vial urbana</w:t>
      </w:r>
      <w:r>
        <w:rPr>
          <w:rFonts w:ascii="Arial" w:hAnsi="Arial" w:cs="Arial"/>
          <w:sz w:val="22"/>
          <w:szCs w:val="22"/>
          <w:lang w:val="es-ES"/>
        </w:rPr>
        <w:t>: e</w:t>
      </w:r>
      <w:r w:rsidR="0003368A">
        <w:rPr>
          <w:rFonts w:ascii="Arial" w:hAnsi="Arial" w:cs="Arial"/>
          <w:sz w:val="22"/>
          <w:szCs w:val="22"/>
          <w:lang w:val="es-ES"/>
        </w:rPr>
        <w:t>n ese año se produjeron en nuestras ciudades 64740 accidentes con víctimas, 509 fallecidos, 4780 heridos hospitalizados y 77276 no hospitalizados. De los 509 fallecidos casi el 50% fueron peatones y un 5% ciclistas</w:t>
      </w:r>
      <w:r>
        <w:rPr>
          <w:rFonts w:ascii="Arial" w:hAnsi="Arial" w:cs="Arial"/>
          <w:sz w:val="22"/>
          <w:szCs w:val="22"/>
          <w:lang w:val="es-ES"/>
        </w:rPr>
        <w:t>.</w:t>
      </w:r>
    </w:p>
    <w:p w:rsidR="00835994" w:rsidRPr="001E52B3" w:rsidRDefault="00A03536" w:rsidP="001C08E9">
      <w:pPr>
        <w:pStyle w:val="Prrafodelista"/>
        <w:numPr>
          <w:ilvl w:val="0"/>
          <w:numId w:val="1"/>
        </w:numPr>
        <w:spacing w:line="240" w:lineRule="auto"/>
        <w:rPr>
          <w:rFonts w:ascii="Arial" w:hAnsi="Arial" w:cs="Arial"/>
          <w:b/>
          <w:sz w:val="22"/>
          <w:szCs w:val="22"/>
          <w:u w:val="single"/>
        </w:rPr>
      </w:pPr>
      <w:r w:rsidRPr="001E52B3">
        <w:rPr>
          <w:rFonts w:ascii="Arial" w:hAnsi="Arial" w:cs="Arial"/>
          <w:sz w:val="22"/>
          <w:szCs w:val="22"/>
          <w:lang w:val="es-ES"/>
        </w:rPr>
        <w:t xml:space="preserve">Estas cifras de siniestralidad urbana derivan en su casi totalidad de los vehículos de motor. A su lado, las nuevas opciones de movilidad urbana, con una mayor presencia de ciclistas y la eclosión generalizada de los denominados vehículos de movilidad personal (VMP) -en especial, pero no sólo, patinetes eléctricos- en las calles de nuestras ciudades, </w:t>
      </w:r>
      <w:r w:rsidR="0003368A" w:rsidRPr="001E52B3">
        <w:rPr>
          <w:rFonts w:ascii="Arial" w:hAnsi="Arial" w:cs="Arial"/>
          <w:sz w:val="22"/>
          <w:szCs w:val="22"/>
          <w:lang w:val="es-ES"/>
        </w:rPr>
        <w:t>si</w:t>
      </w:r>
      <w:r w:rsidRPr="001E52B3">
        <w:rPr>
          <w:rFonts w:ascii="Arial" w:hAnsi="Arial" w:cs="Arial"/>
          <w:sz w:val="22"/>
          <w:szCs w:val="22"/>
          <w:lang w:val="es-ES"/>
        </w:rPr>
        <w:t xml:space="preserve">n perjuicio de sus </w:t>
      </w:r>
      <w:r w:rsidR="00C30DCA" w:rsidRPr="001E52B3">
        <w:rPr>
          <w:rFonts w:ascii="Arial" w:hAnsi="Arial" w:cs="Arial"/>
          <w:sz w:val="22"/>
          <w:szCs w:val="22"/>
          <w:lang w:val="es-ES"/>
        </w:rPr>
        <w:t xml:space="preserve">indudables </w:t>
      </w:r>
      <w:r w:rsidRPr="001E52B3">
        <w:rPr>
          <w:rFonts w:ascii="Arial" w:hAnsi="Arial" w:cs="Arial"/>
          <w:sz w:val="22"/>
          <w:szCs w:val="22"/>
          <w:lang w:val="es-ES"/>
        </w:rPr>
        <w:t>beneficios como opciones menos contaminantes en las ciudades del futuro</w:t>
      </w:r>
      <w:r w:rsidR="00C30DCA" w:rsidRPr="001E52B3">
        <w:rPr>
          <w:rFonts w:ascii="Arial" w:hAnsi="Arial" w:cs="Arial"/>
          <w:sz w:val="22"/>
          <w:szCs w:val="22"/>
          <w:lang w:val="es-ES"/>
        </w:rPr>
        <w:t xml:space="preserve"> –ya presente-</w:t>
      </w:r>
      <w:r w:rsidRPr="001E52B3">
        <w:rPr>
          <w:rFonts w:ascii="Arial" w:hAnsi="Arial" w:cs="Arial"/>
          <w:sz w:val="22"/>
          <w:szCs w:val="22"/>
          <w:lang w:val="es-ES"/>
        </w:rPr>
        <w:t>, ha generado una problemática específica en la coexistencia con el resto de usuarios de las vías p</w:t>
      </w:r>
      <w:r w:rsidR="00C30DCA" w:rsidRPr="001E52B3">
        <w:rPr>
          <w:rFonts w:ascii="Arial" w:hAnsi="Arial" w:cs="Arial"/>
          <w:sz w:val="22"/>
          <w:szCs w:val="22"/>
          <w:lang w:val="es-ES"/>
        </w:rPr>
        <w:t>úblicas, en especial peatones</w:t>
      </w:r>
      <w:r w:rsidR="00D73BCC">
        <w:rPr>
          <w:rFonts w:ascii="Arial" w:hAnsi="Arial" w:cs="Arial"/>
          <w:sz w:val="22"/>
          <w:szCs w:val="22"/>
          <w:lang w:val="es-ES"/>
        </w:rPr>
        <w:t xml:space="preserve">. </w:t>
      </w:r>
      <w:r w:rsidR="00B000FB" w:rsidRPr="001E52B3">
        <w:rPr>
          <w:rFonts w:ascii="Arial" w:hAnsi="Arial" w:cs="Arial"/>
          <w:sz w:val="22"/>
          <w:szCs w:val="22"/>
        </w:rPr>
        <w:t>Por ello</w:t>
      </w:r>
      <w:r w:rsidR="00413603" w:rsidRPr="001E52B3">
        <w:rPr>
          <w:rFonts w:ascii="Arial" w:hAnsi="Arial" w:cs="Arial"/>
          <w:sz w:val="22"/>
          <w:szCs w:val="22"/>
        </w:rPr>
        <w:t xml:space="preserve"> </w:t>
      </w:r>
      <w:r w:rsidR="00B000FB" w:rsidRPr="001E52B3">
        <w:rPr>
          <w:rFonts w:ascii="Arial" w:hAnsi="Arial" w:cs="Arial"/>
          <w:sz w:val="22"/>
          <w:szCs w:val="22"/>
        </w:rPr>
        <w:t>e</w:t>
      </w:r>
      <w:r w:rsidR="00413603" w:rsidRPr="001E52B3">
        <w:rPr>
          <w:rFonts w:ascii="Arial" w:hAnsi="Arial" w:cs="Arial"/>
          <w:sz w:val="22"/>
          <w:szCs w:val="22"/>
        </w:rPr>
        <w:t xml:space="preserve">n esta fecha el Fiscal de Sala Coordinador ha </w:t>
      </w:r>
      <w:r w:rsidR="00C30DCA" w:rsidRPr="001E52B3">
        <w:rPr>
          <w:rFonts w:ascii="Arial" w:hAnsi="Arial" w:cs="Arial"/>
          <w:sz w:val="22"/>
          <w:szCs w:val="22"/>
        </w:rPr>
        <w:t>enviado</w:t>
      </w:r>
      <w:r w:rsidR="00B000FB" w:rsidRPr="001E52B3">
        <w:rPr>
          <w:rFonts w:ascii="Arial" w:hAnsi="Arial" w:cs="Arial"/>
          <w:sz w:val="22"/>
          <w:szCs w:val="22"/>
        </w:rPr>
        <w:t xml:space="preserve"> a todas las Policías </w:t>
      </w:r>
      <w:r w:rsidR="00C30DCA" w:rsidRPr="001E52B3">
        <w:rPr>
          <w:rFonts w:ascii="Arial" w:hAnsi="Arial" w:cs="Arial"/>
          <w:sz w:val="22"/>
          <w:szCs w:val="22"/>
        </w:rPr>
        <w:t>Locales</w:t>
      </w:r>
      <w:r w:rsidR="00B000FB" w:rsidRPr="001E52B3">
        <w:rPr>
          <w:rFonts w:ascii="Arial" w:hAnsi="Arial" w:cs="Arial"/>
          <w:sz w:val="22"/>
          <w:szCs w:val="22"/>
        </w:rPr>
        <w:t xml:space="preserve"> del territorio nacional expresas in</w:t>
      </w:r>
      <w:r w:rsidR="00C30DCA" w:rsidRPr="001E52B3">
        <w:rPr>
          <w:rFonts w:ascii="Arial" w:hAnsi="Arial" w:cs="Arial"/>
          <w:sz w:val="22"/>
          <w:szCs w:val="22"/>
        </w:rPr>
        <w:t xml:space="preserve">dicaciones y pautas de </w:t>
      </w:r>
      <w:r w:rsidR="00835994" w:rsidRPr="001E52B3">
        <w:rPr>
          <w:rFonts w:ascii="Arial" w:hAnsi="Arial" w:cs="Arial"/>
          <w:sz w:val="22"/>
          <w:szCs w:val="22"/>
        </w:rPr>
        <w:t xml:space="preserve">legalidad y </w:t>
      </w:r>
      <w:r w:rsidR="00C30DCA" w:rsidRPr="001E52B3">
        <w:rPr>
          <w:rFonts w:ascii="Arial" w:hAnsi="Arial" w:cs="Arial"/>
          <w:sz w:val="22"/>
          <w:szCs w:val="22"/>
        </w:rPr>
        <w:t>actuación para la eventual exigencia de responsabilidad penal</w:t>
      </w:r>
      <w:r w:rsidR="00907719">
        <w:rPr>
          <w:rFonts w:ascii="Arial" w:hAnsi="Arial" w:cs="Arial"/>
          <w:sz w:val="22"/>
          <w:szCs w:val="22"/>
        </w:rPr>
        <w:t>,</w:t>
      </w:r>
      <w:r w:rsidR="0035665C">
        <w:rPr>
          <w:rFonts w:ascii="Arial" w:hAnsi="Arial" w:cs="Arial"/>
          <w:sz w:val="22"/>
          <w:szCs w:val="22"/>
        </w:rPr>
        <w:t xml:space="preserve"> para</w:t>
      </w:r>
      <w:r w:rsidR="00907719">
        <w:rPr>
          <w:rFonts w:ascii="Arial" w:hAnsi="Arial" w:cs="Arial"/>
          <w:sz w:val="22"/>
          <w:szCs w:val="22"/>
        </w:rPr>
        <w:t xml:space="preserve"> recordar las ya existentes en </w:t>
      </w:r>
      <w:r w:rsidR="00835994" w:rsidRPr="001E52B3">
        <w:rPr>
          <w:rFonts w:ascii="Arial" w:hAnsi="Arial" w:cs="Arial"/>
          <w:sz w:val="22"/>
          <w:szCs w:val="22"/>
        </w:rPr>
        <w:t>el ámbi</w:t>
      </w:r>
      <w:r w:rsidR="0035665C">
        <w:rPr>
          <w:rFonts w:ascii="Arial" w:hAnsi="Arial" w:cs="Arial"/>
          <w:sz w:val="22"/>
          <w:szCs w:val="22"/>
        </w:rPr>
        <w:t xml:space="preserve">to urbano de vehículos de motor y formular otras nuevas para </w:t>
      </w:r>
      <w:r w:rsidR="00835994" w:rsidRPr="001E52B3">
        <w:rPr>
          <w:rFonts w:ascii="Arial" w:hAnsi="Arial" w:cs="Arial"/>
          <w:sz w:val="22"/>
          <w:szCs w:val="22"/>
        </w:rPr>
        <w:t>bicicletas y VMP que, en síntesis, se expresan a continuación.</w:t>
      </w:r>
    </w:p>
    <w:p w:rsidR="00835994" w:rsidRPr="00835994" w:rsidRDefault="00835994" w:rsidP="00C84658">
      <w:pPr>
        <w:pStyle w:val="Prrafodelista"/>
        <w:numPr>
          <w:ilvl w:val="0"/>
          <w:numId w:val="1"/>
        </w:numPr>
        <w:spacing w:line="240" w:lineRule="auto"/>
        <w:rPr>
          <w:rFonts w:ascii="Arial" w:hAnsi="Arial" w:cs="Arial"/>
          <w:b/>
          <w:sz w:val="22"/>
          <w:szCs w:val="22"/>
          <w:u w:val="single"/>
        </w:rPr>
      </w:pPr>
      <w:r w:rsidRPr="00835994">
        <w:rPr>
          <w:rFonts w:ascii="Arial" w:hAnsi="Arial" w:cs="Arial"/>
          <w:sz w:val="22"/>
          <w:szCs w:val="22"/>
        </w:rPr>
        <w:t xml:space="preserve">Indicaciones </w:t>
      </w:r>
      <w:r w:rsidR="00C926CD">
        <w:rPr>
          <w:rFonts w:ascii="Arial" w:hAnsi="Arial" w:cs="Arial"/>
          <w:sz w:val="22"/>
          <w:szCs w:val="22"/>
        </w:rPr>
        <w:t>sobre</w:t>
      </w:r>
      <w:r w:rsidRPr="00835994">
        <w:rPr>
          <w:rFonts w:ascii="Arial" w:hAnsi="Arial" w:cs="Arial"/>
          <w:sz w:val="22"/>
          <w:szCs w:val="22"/>
        </w:rPr>
        <w:t xml:space="preserve"> la eventual responsabilidad penal de los conductores de vehículos de motor:</w:t>
      </w:r>
    </w:p>
    <w:p w:rsidR="00835994" w:rsidRPr="00835994" w:rsidRDefault="00835994" w:rsidP="00835994">
      <w:pPr>
        <w:pStyle w:val="Prrafodelista"/>
        <w:numPr>
          <w:ilvl w:val="1"/>
          <w:numId w:val="1"/>
        </w:numPr>
        <w:spacing w:line="240" w:lineRule="auto"/>
        <w:rPr>
          <w:rFonts w:ascii="Arial" w:hAnsi="Arial" w:cs="Arial"/>
          <w:b/>
          <w:sz w:val="22"/>
          <w:szCs w:val="22"/>
          <w:u w:val="single"/>
        </w:rPr>
      </w:pPr>
      <w:r w:rsidRPr="00835994">
        <w:rPr>
          <w:rFonts w:ascii="Arial" w:hAnsi="Arial" w:cs="Arial"/>
          <w:sz w:val="22"/>
          <w:szCs w:val="22"/>
        </w:rPr>
        <w:t>En la convivenc</w:t>
      </w:r>
      <w:r w:rsidR="00763272">
        <w:rPr>
          <w:rFonts w:ascii="Arial" w:hAnsi="Arial" w:cs="Arial"/>
          <w:sz w:val="22"/>
          <w:szCs w:val="22"/>
        </w:rPr>
        <w:t>ia con ciclistas,</w:t>
      </w:r>
      <w:r w:rsidRPr="00835994">
        <w:rPr>
          <w:rFonts w:ascii="Arial" w:hAnsi="Arial" w:cs="Arial"/>
          <w:sz w:val="22"/>
          <w:szCs w:val="22"/>
        </w:rPr>
        <w:t xml:space="preserve"> usuarios de VMP</w:t>
      </w:r>
      <w:r w:rsidR="00763272">
        <w:rPr>
          <w:rFonts w:ascii="Arial" w:hAnsi="Arial" w:cs="Arial"/>
          <w:sz w:val="22"/>
          <w:szCs w:val="22"/>
        </w:rPr>
        <w:t xml:space="preserve"> y peatones</w:t>
      </w:r>
      <w:r w:rsidRPr="00835994">
        <w:rPr>
          <w:rFonts w:ascii="Arial" w:hAnsi="Arial" w:cs="Arial"/>
          <w:sz w:val="22"/>
          <w:szCs w:val="22"/>
        </w:rPr>
        <w:t xml:space="preserve">, los vehículos de motor tienen por su configuración una alta capacidad </w:t>
      </w:r>
      <w:proofErr w:type="spellStart"/>
      <w:r w:rsidRPr="00835994">
        <w:rPr>
          <w:rFonts w:ascii="Arial" w:hAnsi="Arial" w:cs="Arial"/>
          <w:sz w:val="22"/>
          <w:szCs w:val="22"/>
        </w:rPr>
        <w:t>vulnerante</w:t>
      </w:r>
      <w:proofErr w:type="spellEnd"/>
      <w:r w:rsidRPr="00835994">
        <w:rPr>
          <w:rFonts w:ascii="Arial" w:hAnsi="Arial" w:cs="Arial"/>
          <w:sz w:val="22"/>
          <w:szCs w:val="22"/>
        </w:rPr>
        <w:t xml:space="preserve">, ostentando </w:t>
      </w:r>
      <w:r w:rsidR="00763272">
        <w:rPr>
          <w:rFonts w:ascii="Arial" w:hAnsi="Arial" w:cs="Arial"/>
          <w:sz w:val="22"/>
          <w:szCs w:val="22"/>
        </w:rPr>
        <w:t xml:space="preserve">aquéllos </w:t>
      </w:r>
      <w:r w:rsidRPr="00835994">
        <w:rPr>
          <w:rFonts w:ascii="Arial" w:hAnsi="Arial" w:cs="Arial"/>
          <w:sz w:val="22"/>
          <w:szCs w:val="22"/>
        </w:rPr>
        <w:t>la condición de colectivos vulnerables.</w:t>
      </w:r>
    </w:p>
    <w:p w:rsidR="00835994" w:rsidRPr="000964A3" w:rsidRDefault="00835994" w:rsidP="00835994">
      <w:pPr>
        <w:pStyle w:val="Prrafodelista"/>
        <w:numPr>
          <w:ilvl w:val="1"/>
          <w:numId w:val="1"/>
        </w:numPr>
        <w:spacing w:line="240" w:lineRule="auto"/>
        <w:rPr>
          <w:rFonts w:ascii="Arial" w:hAnsi="Arial" w:cs="Arial"/>
          <w:b/>
          <w:sz w:val="22"/>
          <w:szCs w:val="22"/>
          <w:u w:val="single"/>
        </w:rPr>
      </w:pPr>
      <w:r>
        <w:rPr>
          <w:rFonts w:ascii="Arial" w:hAnsi="Arial" w:cs="Arial"/>
          <w:sz w:val="22"/>
          <w:szCs w:val="22"/>
        </w:rPr>
        <w:t>H</w:t>
      </w:r>
      <w:r w:rsidRPr="00835994">
        <w:rPr>
          <w:rFonts w:ascii="Arial" w:hAnsi="Arial" w:cs="Arial"/>
          <w:sz w:val="22"/>
          <w:szCs w:val="22"/>
        </w:rPr>
        <w:t xml:space="preserve">a de reforzarse la investigación para la aplicación de los delitos de peligro </w:t>
      </w:r>
      <w:r w:rsidRPr="000964A3">
        <w:rPr>
          <w:rFonts w:ascii="Arial" w:hAnsi="Arial" w:cs="Arial"/>
          <w:sz w:val="22"/>
          <w:szCs w:val="22"/>
        </w:rPr>
        <w:t>de los arts. 379 a 385 CP. En relación a los delitos de conducción bajo la influencia de alcohol y drogas y exceso de velocidad punible del art 379 CP, mejorar las funciones de supervisión y vigilancia que competen a las Policías Locales</w:t>
      </w:r>
      <w:r w:rsidR="00763272">
        <w:rPr>
          <w:rFonts w:ascii="Arial" w:hAnsi="Arial" w:cs="Arial"/>
          <w:sz w:val="22"/>
          <w:szCs w:val="22"/>
        </w:rPr>
        <w:t>,</w:t>
      </w:r>
      <w:r w:rsidRPr="000964A3">
        <w:rPr>
          <w:rFonts w:ascii="Arial" w:hAnsi="Arial" w:cs="Arial"/>
          <w:sz w:val="22"/>
          <w:szCs w:val="22"/>
        </w:rPr>
        <w:t xml:space="preserve"> incrementando los controles de alcoholemia, drogas </w:t>
      </w:r>
      <w:r w:rsidR="00763272">
        <w:rPr>
          <w:rFonts w:ascii="Arial" w:hAnsi="Arial" w:cs="Arial"/>
          <w:sz w:val="22"/>
          <w:szCs w:val="22"/>
        </w:rPr>
        <w:t xml:space="preserve">y </w:t>
      </w:r>
      <w:r w:rsidRPr="000964A3">
        <w:rPr>
          <w:rFonts w:ascii="Arial" w:hAnsi="Arial" w:cs="Arial"/>
          <w:sz w:val="22"/>
          <w:szCs w:val="22"/>
        </w:rPr>
        <w:t>velocidad.</w:t>
      </w:r>
    </w:p>
    <w:p w:rsidR="000964A3" w:rsidRPr="000964A3" w:rsidRDefault="000964A3" w:rsidP="00835994">
      <w:pPr>
        <w:pStyle w:val="Prrafodelista"/>
        <w:numPr>
          <w:ilvl w:val="1"/>
          <w:numId w:val="1"/>
        </w:numPr>
        <w:spacing w:line="240" w:lineRule="auto"/>
        <w:rPr>
          <w:rFonts w:ascii="Arial" w:hAnsi="Arial" w:cs="Arial"/>
          <w:b/>
          <w:sz w:val="22"/>
          <w:szCs w:val="22"/>
          <w:u w:val="single"/>
        </w:rPr>
      </w:pPr>
      <w:r>
        <w:rPr>
          <w:rFonts w:ascii="Arial" w:hAnsi="Arial" w:cs="Arial"/>
          <w:sz w:val="22"/>
          <w:szCs w:val="22"/>
        </w:rPr>
        <w:t>L</w:t>
      </w:r>
      <w:r w:rsidRPr="000964A3">
        <w:rPr>
          <w:rFonts w:ascii="Arial" w:hAnsi="Arial" w:cs="Arial"/>
          <w:sz w:val="22"/>
          <w:szCs w:val="22"/>
        </w:rPr>
        <w:t xml:space="preserve">os adelantamientos con temeridad manifiesta a ciclistas y usuarios de </w:t>
      </w:r>
      <w:r>
        <w:rPr>
          <w:rFonts w:ascii="Arial" w:hAnsi="Arial" w:cs="Arial"/>
          <w:sz w:val="22"/>
          <w:szCs w:val="22"/>
        </w:rPr>
        <w:t xml:space="preserve">VMP </w:t>
      </w:r>
      <w:r w:rsidRPr="000964A3">
        <w:rPr>
          <w:rFonts w:ascii="Arial" w:hAnsi="Arial" w:cs="Arial"/>
          <w:sz w:val="22"/>
          <w:szCs w:val="22"/>
        </w:rPr>
        <w:t>que por sus circunstancias (cercanía, velocidad) pongan en peligro su vida o integridad física y las maniobras también temerarias que originen idénticos riesgos para los peatones</w:t>
      </w:r>
      <w:r w:rsidR="00A32B7C">
        <w:rPr>
          <w:rFonts w:ascii="Arial" w:hAnsi="Arial" w:cs="Arial"/>
          <w:sz w:val="22"/>
          <w:szCs w:val="22"/>
        </w:rPr>
        <w:t>,</w:t>
      </w:r>
      <w:r>
        <w:rPr>
          <w:rFonts w:ascii="Arial" w:hAnsi="Arial" w:cs="Arial"/>
          <w:sz w:val="22"/>
          <w:szCs w:val="22"/>
        </w:rPr>
        <w:t xml:space="preserve"> </w:t>
      </w:r>
      <w:r w:rsidRPr="000964A3">
        <w:rPr>
          <w:rFonts w:ascii="Arial" w:hAnsi="Arial" w:cs="Arial"/>
          <w:sz w:val="22"/>
          <w:szCs w:val="22"/>
        </w:rPr>
        <w:t xml:space="preserve">deben generar el levantamiento de atestado ante indicios de la comisión de delito </w:t>
      </w:r>
      <w:r>
        <w:rPr>
          <w:rFonts w:ascii="Arial" w:hAnsi="Arial" w:cs="Arial"/>
          <w:sz w:val="22"/>
          <w:szCs w:val="22"/>
        </w:rPr>
        <w:t xml:space="preserve">de conducción temeraria </w:t>
      </w:r>
      <w:r w:rsidRPr="000964A3">
        <w:rPr>
          <w:rFonts w:ascii="Arial" w:hAnsi="Arial" w:cs="Arial"/>
          <w:sz w:val="22"/>
          <w:szCs w:val="22"/>
        </w:rPr>
        <w:t>del art</w:t>
      </w:r>
      <w:r>
        <w:rPr>
          <w:rFonts w:ascii="Arial" w:hAnsi="Arial" w:cs="Arial"/>
          <w:sz w:val="22"/>
          <w:szCs w:val="22"/>
        </w:rPr>
        <w:t>.</w:t>
      </w:r>
      <w:r w:rsidRPr="000964A3">
        <w:rPr>
          <w:rFonts w:ascii="Arial" w:hAnsi="Arial" w:cs="Arial"/>
          <w:sz w:val="22"/>
          <w:szCs w:val="22"/>
        </w:rPr>
        <w:t xml:space="preserve"> 380 CP.</w:t>
      </w:r>
    </w:p>
    <w:p w:rsidR="00F1587A" w:rsidRPr="0035665C" w:rsidRDefault="000964A3" w:rsidP="00835994">
      <w:pPr>
        <w:pStyle w:val="Prrafodelista"/>
        <w:numPr>
          <w:ilvl w:val="1"/>
          <w:numId w:val="1"/>
        </w:numPr>
        <w:spacing w:line="240" w:lineRule="auto"/>
        <w:rPr>
          <w:rFonts w:ascii="Arial" w:hAnsi="Arial" w:cs="Arial"/>
          <w:b/>
          <w:sz w:val="22"/>
          <w:szCs w:val="22"/>
          <w:u w:val="single"/>
        </w:rPr>
      </w:pPr>
      <w:r>
        <w:rPr>
          <w:rFonts w:ascii="Arial" w:hAnsi="Arial" w:cs="Arial"/>
          <w:sz w:val="22"/>
          <w:szCs w:val="22"/>
        </w:rPr>
        <w:lastRenderedPageBreak/>
        <w:t>En relación con los delitos de homicidio</w:t>
      </w:r>
      <w:r w:rsidR="004E59F1">
        <w:rPr>
          <w:rFonts w:ascii="Arial" w:hAnsi="Arial" w:cs="Arial"/>
          <w:sz w:val="22"/>
          <w:szCs w:val="22"/>
        </w:rPr>
        <w:t xml:space="preserve"> del art</w:t>
      </w:r>
      <w:r w:rsidR="00907719">
        <w:rPr>
          <w:rFonts w:ascii="Arial" w:hAnsi="Arial" w:cs="Arial"/>
          <w:sz w:val="22"/>
          <w:szCs w:val="22"/>
        </w:rPr>
        <w:t>.</w:t>
      </w:r>
      <w:r w:rsidR="004E59F1">
        <w:rPr>
          <w:rFonts w:ascii="Arial" w:hAnsi="Arial" w:cs="Arial"/>
          <w:sz w:val="22"/>
          <w:szCs w:val="22"/>
        </w:rPr>
        <w:t xml:space="preserve"> 142 CP </w:t>
      </w:r>
      <w:r>
        <w:rPr>
          <w:rFonts w:ascii="Arial" w:hAnsi="Arial" w:cs="Arial"/>
          <w:sz w:val="22"/>
          <w:szCs w:val="22"/>
        </w:rPr>
        <w:t>(</w:t>
      </w:r>
      <w:r w:rsidR="00B11DFC">
        <w:rPr>
          <w:rFonts w:ascii="Arial" w:hAnsi="Arial" w:cs="Arial"/>
          <w:sz w:val="22"/>
          <w:szCs w:val="22"/>
        </w:rPr>
        <w:t>castigado con</w:t>
      </w:r>
      <w:r w:rsidR="00907719">
        <w:rPr>
          <w:rFonts w:ascii="Arial" w:hAnsi="Arial" w:cs="Arial"/>
          <w:sz w:val="22"/>
          <w:szCs w:val="22"/>
        </w:rPr>
        <w:t xml:space="preserve"> pena de uno</w:t>
      </w:r>
      <w:r w:rsidR="001E52B3">
        <w:rPr>
          <w:rFonts w:ascii="Arial" w:hAnsi="Arial" w:cs="Arial"/>
          <w:sz w:val="22"/>
          <w:szCs w:val="22"/>
        </w:rPr>
        <w:t xml:space="preserve"> a</w:t>
      </w:r>
      <w:r>
        <w:rPr>
          <w:rFonts w:ascii="Arial" w:hAnsi="Arial" w:cs="Arial"/>
          <w:sz w:val="22"/>
          <w:szCs w:val="22"/>
        </w:rPr>
        <w:t xml:space="preserve"> cuatro años de prisión) y lesiones por imprudencia grave</w:t>
      </w:r>
      <w:r w:rsidR="004E59F1">
        <w:rPr>
          <w:rFonts w:ascii="Arial" w:hAnsi="Arial" w:cs="Arial"/>
          <w:sz w:val="22"/>
          <w:szCs w:val="22"/>
        </w:rPr>
        <w:t xml:space="preserve"> del art</w:t>
      </w:r>
      <w:r w:rsidR="00907719">
        <w:rPr>
          <w:rFonts w:ascii="Arial" w:hAnsi="Arial" w:cs="Arial"/>
          <w:sz w:val="22"/>
          <w:szCs w:val="22"/>
        </w:rPr>
        <w:t>.</w:t>
      </w:r>
      <w:r w:rsidR="004E59F1">
        <w:rPr>
          <w:rFonts w:ascii="Arial" w:hAnsi="Arial" w:cs="Arial"/>
          <w:sz w:val="22"/>
          <w:szCs w:val="22"/>
        </w:rPr>
        <w:t xml:space="preserve"> 152 </w:t>
      </w:r>
      <w:r w:rsidR="00907719">
        <w:rPr>
          <w:rFonts w:ascii="Arial" w:hAnsi="Arial" w:cs="Arial"/>
          <w:sz w:val="22"/>
          <w:szCs w:val="22"/>
        </w:rPr>
        <w:t>CP</w:t>
      </w:r>
      <w:r w:rsidR="00835994" w:rsidRPr="000964A3">
        <w:rPr>
          <w:rFonts w:ascii="Arial" w:hAnsi="Arial" w:cs="Arial"/>
          <w:sz w:val="22"/>
          <w:szCs w:val="22"/>
        </w:rPr>
        <w:t xml:space="preserve"> </w:t>
      </w:r>
      <w:r w:rsidR="004E59F1">
        <w:rPr>
          <w:rFonts w:ascii="Arial" w:hAnsi="Arial" w:cs="Arial"/>
          <w:sz w:val="22"/>
          <w:szCs w:val="22"/>
        </w:rPr>
        <w:t xml:space="preserve">(de tres meses de prisión o multa a </w:t>
      </w:r>
      <w:r>
        <w:rPr>
          <w:rFonts w:ascii="Arial" w:hAnsi="Arial" w:cs="Arial"/>
          <w:sz w:val="22"/>
          <w:szCs w:val="22"/>
        </w:rPr>
        <w:t>tres años de prisión)</w:t>
      </w:r>
      <w:r w:rsidR="00763272">
        <w:rPr>
          <w:rFonts w:ascii="Arial" w:hAnsi="Arial" w:cs="Arial"/>
          <w:sz w:val="22"/>
          <w:szCs w:val="22"/>
        </w:rPr>
        <w:t>,</w:t>
      </w:r>
      <w:r>
        <w:rPr>
          <w:rFonts w:ascii="Arial" w:hAnsi="Arial" w:cs="Arial"/>
          <w:sz w:val="22"/>
          <w:szCs w:val="22"/>
        </w:rPr>
        <w:t xml:space="preserve"> en principio debe instruirse atestado cuando se constate la infracción de deberes normativos de cuidado asociados a determinadas infracciones graves o muy graves de los arts. 76 y 77 Ley de Seguridad Vial (LSV)</w:t>
      </w:r>
      <w:r w:rsidR="00B11DFC">
        <w:rPr>
          <w:rFonts w:ascii="Arial" w:hAnsi="Arial" w:cs="Arial"/>
          <w:sz w:val="22"/>
          <w:szCs w:val="22"/>
        </w:rPr>
        <w:t>, especialmente cuando se trate de excesos de velocidad y/o distracción por el uso del móvil</w:t>
      </w:r>
      <w:r w:rsidR="001E52B3">
        <w:rPr>
          <w:rFonts w:ascii="Arial" w:hAnsi="Arial" w:cs="Arial"/>
          <w:sz w:val="22"/>
          <w:szCs w:val="22"/>
        </w:rPr>
        <w:t>.</w:t>
      </w:r>
      <w:r>
        <w:rPr>
          <w:rFonts w:ascii="Arial" w:hAnsi="Arial" w:cs="Arial"/>
          <w:sz w:val="22"/>
          <w:szCs w:val="22"/>
        </w:rPr>
        <w:t xml:space="preserve"> </w:t>
      </w:r>
      <w:proofErr w:type="gramStart"/>
      <w:r w:rsidR="00B11DFC">
        <w:rPr>
          <w:rFonts w:ascii="Arial" w:hAnsi="Arial" w:cs="Arial"/>
          <w:sz w:val="22"/>
          <w:szCs w:val="22"/>
        </w:rPr>
        <w:t>Asimismo</w:t>
      </w:r>
      <w:proofErr w:type="gramEnd"/>
      <w:r w:rsidR="00B11DFC">
        <w:rPr>
          <w:rFonts w:ascii="Arial" w:hAnsi="Arial" w:cs="Arial"/>
          <w:sz w:val="22"/>
          <w:szCs w:val="22"/>
        </w:rPr>
        <w:t xml:space="preserve"> en el caso de que se produzcan tales resultados por vulneración de los deberes de atención y moderación de la velocidad ante la presencia en la vía de colectivos vulnerables (menores de edad, personas de edad avanzada, discapacitados, peatones, ciclistas y usuarios de VMP</w:t>
      </w:r>
      <w:r w:rsidR="00763272">
        <w:rPr>
          <w:rFonts w:ascii="Arial" w:hAnsi="Arial" w:cs="Arial"/>
          <w:sz w:val="22"/>
          <w:szCs w:val="22"/>
        </w:rPr>
        <w:t>)</w:t>
      </w:r>
      <w:r w:rsidR="00B11DFC">
        <w:rPr>
          <w:rFonts w:ascii="Arial" w:hAnsi="Arial" w:cs="Arial"/>
          <w:sz w:val="22"/>
          <w:szCs w:val="22"/>
        </w:rPr>
        <w:t>.</w:t>
      </w:r>
    </w:p>
    <w:p w:rsidR="0035665C" w:rsidRPr="0035665C" w:rsidRDefault="0035665C" w:rsidP="00835994">
      <w:pPr>
        <w:pStyle w:val="Prrafodelista"/>
        <w:numPr>
          <w:ilvl w:val="1"/>
          <w:numId w:val="1"/>
        </w:numPr>
        <w:spacing w:line="240" w:lineRule="auto"/>
        <w:rPr>
          <w:rFonts w:ascii="Arial" w:hAnsi="Arial" w:cs="Arial"/>
          <w:b/>
          <w:sz w:val="22"/>
          <w:szCs w:val="22"/>
          <w:u w:val="single"/>
        </w:rPr>
      </w:pPr>
      <w:r>
        <w:rPr>
          <w:rFonts w:ascii="Arial" w:hAnsi="Arial" w:cs="Arial"/>
          <w:sz w:val="22"/>
          <w:szCs w:val="22"/>
        </w:rPr>
        <w:t>Cuando haya imprudencia grave por atropellos</w:t>
      </w:r>
      <w:r w:rsidR="00907719">
        <w:rPr>
          <w:rFonts w:ascii="Arial" w:hAnsi="Arial" w:cs="Arial"/>
          <w:sz w:val="22"/>
          <w:szCs w:val="22"/>
        </w:rPr>
        <w:t>,</w:t>
      </w:r>
      <w:r>
        <w:rPr>
          <w:rFonts w:ascii="Arial" w:hAnsi="Arial" w:cs="Arial"/>
          <w:sz w:val="22"/>
          <w:szCs w:val="22"/>
        </w:rPr>
        <w:t xml:space="preserve"> por ejemplo en paso de peatón o por vulnerar los deberes de atención y moderación de velocidad con ciclistas o p</w:t>
      </w:r>
      <w:r w:rsidR="00DA4FD2">
        <w:rPr>
          <w:rFonts w:ascii="Arial" w:hAnsi="Arial" w:cs="Arial"/>
          <w:sz w:val="22"/>
          <w:szCs w:val="22"/>
        </w:rPr>
        <w:t>atinadores</w:t>
      </w:r>
      <w:r w:rsidR="00907719">
        <w:rPr>
          <w:rFonts w:ascii="Arial" w:hAnsi="Arial" w:cs="Arial"/>
          <w:sz w:val="22"/>
          <w:szCs w:val="22"/>
        </w:rPr>
        <w:t>,</w:t>
      </w:r>
      <w:r w:rsidR="00DA4FD2">
        <w:rPr>
          <w:rFonts w:ascii="Arial" w:hAnsi="Arial" w:cs="Arial"/>
          <w:sz w:val="22"/>
          <w:szCs w:val="22"/>
        </w:rPr>
        <w:t xml:space="preserve"> y la lesión sea leve</w:t>
      </w:r>
      <w:r>
        <w:rPr>
          <w:rFonts w:ascii="Arial" w:hAnsi="Arial" w:cs="Arial"/>
          <w:sz w:val="22"/>
          <w:szCs w:val="22"/>
        </w:rPr>
        <w:t>, no por ello tramita</w:t>
      </w:r>
      <w:r w:rsidR="00DA4FD2">
        <w:rPr>
          <w:rFonts w:ascii="Arial" w:hAnsi="Arial" w:cs="Arial"/>
          <w:sz w:val="22"/>
          <w:szCs w:val="22"/>
        </w:rPr>
        <w:t>rán diligencias administrativas</w:t>
      </w:r>
      <w:r w:rsidR="00907719">
        <w:rPr>
          <w:rFonts w:ascii="Arial" w:hAnsi="Arial" w:cs="Arial"/>
          <w:sz w:val="22"/>
          <w:szCs w:val="22"/>
        </w:rPr>
        <w:t xml:space="preserve">, </w:t>
      </w:r>
      <w:r w:rsidR="00DA4FD2">
        <w:rPr>
          <w:rFonts w:ascii="Arial" w:hAnsi="Arial" w:cs="Arial"/>
          <w:sz w:val="22"/>
          <w:szCs w:val="22"/>
        </w:rPr>
        <w:t>sino</w:t>
      </w:r>
      <w:r w:rsidR="00A32B7C">
        <w:rPr>
          <w:rFonts w:ascii="Arial" w:hAnsi="Arial" w:cs="Arial"/>
          <w:sz w:val="22"/>
          <w:szCs w:val="22"/>
        </w:rPr>
        <w:t xml:space="preserve"> </w:t>
      </w:r>
      <w:r w:rsidR="00DA4FD2">
        <w:rPr>
          <w:rFonts w:ascii="Arial" w:hAnsi="Arial" w:cs="Arial"/>
          <w:sz w:val="22"/>
          <w:szCs w:val="22"/>
        </w:rPr>
        <w:t xml:space="preserve">que </w:t>
      </w:r>
      <w:r>
        <w:rPr>
          <w:rFonts w:ascii="Arial" w:hAnsi="Arial" w:cs="Arial"/>
          <w:sz w:val="22"/>
          <w:szCs w:val="22"/>
        </w:rPr>
        <w:t>harán un seguimiento sobre la naturaleza de l</w:t>
      </w:r>
      <w:r w:rsidR="00907719">
        <w:rPr>
          <w:rFonts w:ascii="Arial" w:hAnsi="Arial" w:cs="Arial"/>
          <w:sz w:val="22"/>
          <w:szCs w:val="22"/>
        </w:rPr>
        <w:t>a lesión y si es de las que exig</w:t>
      </w:r>
      <w:r>
        <w:rPr>
          <w:rFonts w:ascii="Arial" w:hAnsi="Arial" w:cs="Arial"/>
          <w:sz w:val="22"/>
          <w:szCs w:val="22"/>
        </w:rPr>
        <w:t>en tratamiento médico o quirúrgico (art</w:t>
      </w:r>
      <w:r w:rsidR="00907719">
        <w:rPr>
          <w:rFonts w:ascii="Arial" w:hAnsi="Arial" w:cs="Arial"/>
          <w:sz w:val="22"/>
          <w:szCs w:val="22"/>
        </w:rPr>
        <w:t>.</w:t>
      </w:r>
      <w:r>
        <w:rPr>
          <w:rFonts w:ascii="Arial" w:hAnsi="Arial" w:cs="Arial"/>
          <w:sz w:val="22"/>
          <w:szCs w:val="22"/>
        </w:rPr>
        <w:t xml:space="preserve"> 147</w:t>
      </w:r>
      <w:r w:rsidR="00907719">
        <w:rPr>
          <w:rFonts w:ascii="Arial" w:hAnsi="Arial" w:cs="Arial"/>
          <w:sz w:val="22"/>
          <w:szCs w:val="22"/>
        </w:rPr>
        <w:t>.</w:t>
      </w:r>
      <w:r>
        <w:rPr>
          <w:rFonts w:ascii="Arial" w:hAnsi="Arial" w:cs="Arial"/>
          <w:sz w:val="22"/>
          <w:szCs w:val="22"/>
        </w:rPr>
        <w:t>1 CP</w:t>
      </w:r>
      <w:r w:rsidR="00DA4FD2">
        <w:rPr>
          <w:rFonts w:ascii="Arial" w:hAnsi="Arial" w:cs="Arial"/>
          <w:sz w:val="22"/>
          <w:szCs w:val="22"/>
        </w:rPr>
        <w:t>)</w:t>
      </w:r>
      <w:r w:rsidR="00A32B7C">
        <w:rPr>
          <w:rFonts w:ascii="Arial" w:hAnsi="Arial" w:cs="Arial"/>
          <w:sz w:val="22"/>
          <w:szCs w:val="22"/>
        </w:rPr>
        <w:t>,</w:t>
      </w:r>
      <w:r>
        <w:rPr>
          <w:rFonts w:ascii="Arial" w:hAnsi="Arial" w:cs="Arial"/>
          <w:sz w:val="22"/>
          <w:szCs w:val="22"/>
        </w:rPr>
        <w:t xml:space="preserve"> levantarán atestado por indicios de delito del art 152.1.1</w:t>
      </w:r>
      <w:r w:rsidR="00907719">
        <w:rPr>
          <w:rFonts w:ascii="Arial" w:hAnsi="Arial" w:cs="Arial"/>
          <w:sz w:val="22"/>
          <w:szCs w:val="22"/>
        </w:rPr>
        <w:t>º</w:t>
      </w:r>
      <w:r w:rsidR="00DA4FD2">
        <w:rPr>
          <w:rFonts w:ascii="Arial" w:hAnsi="Arial" w:cs="Arial"/>
          <w:sz w:val="22"/>
          <w:szCs w:val="22"/>
        </w:rPr>
        <w:t xml:space="preserve">, sancionado con pena de prisión de tres a seis meses o multa de </w:t>
      </w:r>
      <w:r w:rsidR="00907719">
        <w:rPr>
          <w:rFonts w:ascii="Arial" w:hAnsi="Arial" w:cs="Arial"/>
          <w:sz w:val="22"/>
          <w:szCs w:val="22"/>
        </w:rPr>
        <w:t>seis</w:t>
      </w:r>
      <w:r w:rsidR="00DA4FD2">
        <w:rPr>
          <w:rFonts w:ascii="Arial" w:hAnsi="Arial" w:cs="Arial"/>
          <w:sz w:val="22"/>
          <w:szCs w:val="22"/>
        </w:rPr>
        <w:t xml:space="preserve"> a dieciocho meses y privación del </w:t>
      </w:r>
      <w:r w:rsidR="00907719">
        <w:rPr>
          <w:rFonts w:ascii="Arial" w:hAnsi="Arial" w:cs="Arial"/>
          <w:sz w:val="22"/>
          <w:szCs w:val="22"/>
        </w:rPr>
        <w:t>derecho a</w:t>
      </w:r>
      <w:r w:rsidR="00DA4FD2">
        <w:rPr>
          <w:rFonts w:ascii="Arial" w:hAnsi="Arial" w:cs="Arial"/>
          <w:sz w:val="22"/>
          <w:szCs w:val="22"/>
        </w:rPr>
        <w:t xml:space="preserve"> conducir de uno a cuatro años. </w:t>
      </w:r>
    </w:p>
    <w:p w:rsidR="00DA4FD2" w:rsidRPr="00DA4FD2" w:rsidRDefault="0035665C" w:rsidP="00835994">
      <w:pPr>
        <w:pStyle w:val="Prrafodelista"/>
        <w:numPr>
          <w:ilvl w:val="1"/>
          <w:numId w:val="1"/>
        </w:numPr>
        <w:spacing w:line="240" w:lineRule="auto"/>
        <w:rPr>
          <w:rFonts w:ascii="Arial" w:hAnsi="Arial" w:cs="Arial"/>
          <w:b/>
          <w:sz w:val="22"/>
          <w:szCs w:val="22"/>
          <w:u w:val="single"/>
        </w:rPr>
      </w:pPr>
      <w:r>
        <w:rPr>
          <w:rFonts w:ascii="Arial" w:hAnsi="Arial" w:cs="Arial"/>
          <w:sz w:val="22"/>
          <w:szCs w:val="22"/>
        </w:rPr>
        <w:t>La siniestralidad urbana deriva de los vehículos de motor.</w:t>
      </w:r>
      <w:r w:rsidR="00907719">
        <w:rPr>
          <w:rFonts w:ascii="Arial" w:hAnsi="Arial" w:cs="Arial"/>
          <w:sz w:val="22"/>
          <w:szCs w:val="22"/>
        </w:rPr>
        <w:t xml:space="preserve"> </w:t>
      </w:r>
      <w:r>
        <w:rPr>
          <w:rFonts w:ascii="Arial" w:hAnsi="Arial" w:cs="Arial"/>
          <w:sz w:val="22"/>
          <w:szCs w:val="22"/>
        </w:rPr>
        <w:t>Por ello los principales esfuerzos se dirigirá</w:t>
      </w:r>
      <w:r w:rsidR="00A32B7C">
        <w:rPr>
          <w:rFonts w:ascii="Arial" w:hAnsi="Arial" w:cs="Arial"/>
          <w:sz w:val="22"/>
          <w:szCs w:val="22"/>
        </w:rPr>
        <w:t>n</w:t>
      </w:r>
      <w:r>
        <w:rPr>
          <w:rFonts w:ascii="Arial" w:hAnsi="Arial" w:cs="Arial"/>
          <w:sz w:val="22"/>
          <w:szCs w:val="22"/>
        </w:rPr>
        <w:t xml:space="preserve"> a reducirla</w:t>
      </w:r>
      <w:r w:rsidR="00907719">
        <w:rPr>
          <w:rFonts w:ascii="Arial" w:hAnsi="Arial" w:cs="Arial"/>
          <w:sz w:val="22"/>
          <w:szCs w:val="22"/>
        </w:rPr>
        <w:t>.</w:t>
      </w:r>
    </w:p>
    <w:p w:rsidR="0035665C" w:rsidRPr="00835994" w:rsidRDefault="00DA4FD2" w:rsidP="00835994">
      <w:pPr>
        <w:pStyle w:val="Prrafodelista"/>
        <w:numPr>
          <w:ilvl w:val="1"/>
          <w:numId w:val="1"/>
        </w:numPr>
        <w:spacing w:line="240" w:lineRule="auto"/>
        <w:rPr>
          <w:rFonts w:ascii="Arial" w:hAnsi="Arial" w:cs="Arial"/>
          <w:b/>
          <w:sz w:val="22"/>
          <w:szCs w:val="22"/>
          <w:u w:val="single"/>
        </w:rPr>
      </w:pPr>
      <w:r>
        <w:rPr>
          <w:rFonts w:ascii="Arial" w:hAnsi="Arial" w:cs="Arial"/>
          <w:sz w:val="22"/>
          <w:szCs w:val="22"/>
        </w:rPr>
        <w:t>El incremento de situaciones de riesgo y accidentes con ciclistas y patinadores según los informes recibidos de las Policías Locales obliga a dar asimismo pautas de investigaci</w:t>
      </w:r>
      <w:r w:rsidR="00331981">
        <w:rPr>
          <w:rFonts w:ascii="Arial" w:hAnsi="Arial" w:cs="Arial"/>
          <w:sz w:val="22"/>
          <w:szCs w:val="22"/>
        </w:rPr>
        <w:t>ón penal sobre ellos.</w:t>
      </w:r>
      <w:r w:rsidR="0035665C">
        <w:rPr>
          <w:rFonts w:ascii="Arial" w:hAnsi="Arial" w:cs="Arial"/>
          <w:sz w:val="22"/>
          <w:szCs w:val="22"/>
        </w:rPr>
        <w:t xml:space="preserve">     </w:t>
      </w:r>
    </w:p>
    <w:p w:rsidR="00B11DFC" w:rsidRDefault="00B11DFC" w:rsidP="00B11DFC">
      <w:pPr>
        <w:numPr>
          <w:ilvl w:val="0"/>
          <w:numId w:val="1"/>
        </w:numPr>
        <w:autoSpaceDE w:val="0"/>
        <w:autoSpaceDN w:val="0"/>
        <w:adjustRightInd w:val="0"/>
        <w:jc w:val="both"/>
        <w:rPr>
          <w:rFonts w:ascii="Arial" w:hAnsi="Arial" w:cs="Arial"/>
          <w:sz w:val="22"/>
          <w:szCs w:val="22"/>
        </w:rPr>
      </w:pPr>
      <w:r>
        <w:rPr>
          <w:rFonts w:ascii="Arial" w:hAnsi="Arial" w:cs="Arial"/>
          <w:sz w:val="22"/>
          <w:szCs w:val="22"/>
        </w:rPr>
        <w:t xml:space="preserve">Indicaciones </w:t>
      </w:r>
      <w:r w:rsidR="00C926CD">
        <w:rPr>
          <w:rFonts w:ascii="Arial" w:hAnsi="Arial" w:cs="Arial"/>
          <w:sz w:val="22"/>
          <w:szCs w:val="22"/>
        </w:rPr>
        <w:t>sobre</w:t>
      </w:r>
      <w:r>
        <w:rPr>
          <w:rFonts w:ascii="Arial" w:hAnsi="Arial" w:cs="Arial"/>
          <w:sz w:val="22"/>
          <w:szCs w:val="22"/>
        </w:rPr>
        <w:t xml:space="preserve"> la eventual responsabilidad penal de los conductores de bicicletas:</w:t>
      </w:r>
    </w:p>
    <w:p w:rsidR="00B11DFC" w:rsidRDefault="00B11DFC" w:rsidP="00B11DFC">
      <w:pPr>
        <w:autoSpaceDE w:val="0"/>
        <w:autoSpaceDN w:val="0"/>
        <w:adjustRightInd w:val="0"/>
        <w:ind w:left="720"/>
        <w:jc w:val="both"/>
        <w:rPr>
          <w:rFonts w:ascii="Arial" w:hAnsi="Arial" w:cs="Arial"/>
          <w:sz w:val="22"/>
          <w:szCs w:val="22"/>
        </w:rPr>
      </w:pPr>
    </w:p>
    <w:p w:rsidR="00A66EF1" w:rsidRDefault="00A66EF1" w:rsidP="0001208D">
      <w:pPr>
        <w:numPr>
          <w:ilvl w:val="1"/>
          <w:numId w:val="1"/>
        </w:numPr>
        <w:autoSpaceDE w:val="0"/>
        <w:autoSpaceDN w:val="0"/>
        <w:adjustRightInd w:val="0"/>
        <w:jc w:val="both"/>
        <w:rPr>
          <w:rFonts w:ascii="Arial" w:hAnsi="Arial" w:cs="Arial"/>
          <w:sz w:val="22"/>
          <w:szCs w:val="22"/>
        </w:rPr>
      </w:pPr>
      <w:r w:rsidRPr="006C70A6">
        <w:rPr>
          <w:rFonts w:ascii="Arial" w:hAnsi="Arial" w:cs="Arial"/>
          <w:sz w:val="22"/>
          <w:szCs w:val="22"/>
        </w:rPr>
        <w:t>Los peatones, especialmente las personas de movilidad reducida, ostentan la condición de colectivo vulnerable en su relación con la ci</w:t>
      </w:r>
      <w:r w:rsidR="00D73BCC" w:rsidRPr="006C70A6">
        <w:rPr>
          <w:rFonts w:ascii="Arial" w:hAnsi="Arial" w:cs="Arial"/>
          <w:sz w:val="22"/>
          <w:szCs w:val="22"/>
        </w:rPr>
        <w:t>rculación de bicicletas. Los arts</w:t>
      </w:r>
      <w:r w:rsidR="00907719">
        <w:rPr>
          <w:rFonts w:ascii="Arial" w:hAnsi="Arial" w:cs="Arial"/>
          <w:sz w:val="22"/>
          <w:szCs w:val="22"/>
        </w:rPr>
        <w:t>.</w:t>
      </w:r>
      <w:r w:rsidR="00D73BCC" w:rsidRPr="006C70A6">
        <w:rPr>
          <w:rFonts w:ascii="Arial" w:hAnsi="Arial" w:cs="Arial"/>
          <w:sz w:val="22"/>
          <w:szCs w:val="22"/>
        </w:rPr>
        <w:t xml:space="preserve"> 10 y 13 </w:t>
      </w:r>
      <w:r w:rsidRPr="006C70A6">
        <w:rPr>
          <w:rFonts w:ascii="Arial" w:hAnsi="Arial" w:cs="Arial"/>
          <w:sz w:val="22"/>
          <w:szCs w:val="22"/>
        </w:rPr>
        <w:t>LSV impone</w:t>
      </w:r>
      <w:r w:rsidR="00A32B7C">
        <w:rPr>
          <w:rFonts w:ascii="Arial" w:hAnsi="Arial" w:cs="Arial"/>
          <w:sz w:val="22"/>
          <w:szCs w:val="22"/>
        </w:rPr>
        <w:t>n</w:t>
      </w:r>
      <w:r w:rsidRPr="006C70A6">
        <w:rPr>
          <w:rFonts w:ascii="Arial" w:hAnsi="Arial" w:cs="Arial"/>
          <w:sz w:val="22"/>
          <w:szCs w:val="22"/>
        </w:rPr>
        <w:t xml:space="preserve"> a los c</w:t>
      </w:r>
      <w:r w:rsidR="00763272" w:rsidRPr="006C70A6">
        <w:rPr>
          <w:rFonts w:ascii="Arial" w:hAnsi="Arial" w:cs="Arial"/>
          <w:sz w:val="22"/>
          <w:szCs w:val="22"/>
        </w:rPr>
        <w:t>iclistas</w:t>
      </w:r>
      <w:r w:rsidRPr="006C70A6">
        <w:rPr>
          <w:rFonts w:ascii="Arial" w:hAnsi="Arial" w:cs="Arial"/>
          <w:sz w:val="22"/>
          <w:szCs w:val="22"/>
        </w:rPr>
        <w:t xml:space="preserve"> un debe</w:t>
      </w:r>
      <w:r w:rsidR="00D73BCC" w:rsidRPr="006C70A6">
        <w:rPr>
          <w:rFonts w:ascii="Arial" w:hAnsi="Arial" w:cs="Arial"/>
          <w:sz w:val="22"/>
          <w:szCs w:val="22"/>
        </w:rPr>
        <w:t>r normativo de cuidado</w:t>
      </w:r>
      <w:r w:rsidR="006C70A6" w:rsidRPr="006C70A6">
        <w:rPr>
          <w:rFonts w:ascii="Arial" w:hAnsi="Arial" w:cs="Arial"/>
          <w:sz w:val="22"/>
          <w:szCs w:val="22"/>
        </w:rPr>
        <w:t xml:space="preserve"> de </w:t>
      </w:r>
      <w:r w:rsidR="00D73BCC" w:rsidRPr="006C70A6">
        <w:rPr>
          <w:rFonts w:ascii="Arial" w:hAnsi="Arial" w:cs="Arial"/>
          <w:sz w:val="22"/>
          <w:szCs w:val="22"/>
        </w:rPr>
        <w:t>evitar perjuicios</w:t>
      </w:r>
      <w:r w:rsidR="006C70A6">
        <w:rPr>
          <w:rFonts w:ascii="Arial" w:hAnsi="Arial" w:cs="Arial"/>
          <w:sz w:val="22"/>
          <w:szCs w:val="22"/>
        </w:rPr>
        <w:t xml:space="preserve"> y molestias</w:t>
      </w:r>
      <w:r w:rsidR="00D73BCC" w:rsidRPr="006C70A6">
        <w:rPr>
          <w:rFonts w:ascii="Arial" w:hAnsi="Arial" w:cs="Arial"/>
          <w:sz w:val="22"/>
          <w:szCs w:val="22"/>
        </w:rPr>
        <w:t>, precaución y atención a la conducción y cumplir todas las normas de la LSV (señales, preferencias de paso, semáforos</w:t>
      </w:r>
      <w:r w:rsidR="00907719">
        <w:rPr>
          <w:rFonts w:ascii="Arial" w:hAnsi="Arial" w:cs="Arial"/>
          <w:sz w:val="22"/>
          <w:szCs w:val="22"/>
        </w:rPr>
        <w:t>,</w:t>
      </w:r>
      <w:r w:rsidR="00D73BCC" w:rsidRPr="006C70A6">
        <w:rPr>
          <w:rFonts w:ascii="Arial" w:hAnsi="Arial" w:cs="Arial"/>
          <w:sz w:val="22"/>
          <w:szCs w:val="22"/>
        </w:rPr>
        <w:t xml:space="preserve"> etc</w:t>
      </w:r>
      <w:r w:rsidR="00907719">
        <w:rPr>
          <w:rFonts w:ascii="Arial" w:hAnsi="Arial" w:cs="Arial"/>
          <w:sz w:val="22"/>
          <w:szCs w:val="22"/>
        </w:rPr>
        <w:t>.</w:t>
      </w:r>
      <w:r w:rsidR="00D73BCC" w:rsidRPr="006C70A6">
        <w:rPr>
          <w:rFonts w:ascii="Arial" w:hAnsi="Arial" w:cs="Arial"/>
          <w:sz w:val="22"/>
          <w:szCs w:val="22"/>
        </w:rPr>
        <w:t>)</w:t>
      </w:r>
      <w:r w:rsidR="006C70A6" w:rsidRPr="006C70A6">
        <w:rPr>
          <w:rFonts w:ascii="Arial" w:hAnsi="Arial" w:cs="Arial"/>
          <w:sz w:val="22"/>
          <w:szCs w:val="22"/>
        </w:rPr>
        <w:t xml:space="preserve"> así como </w:t>
      </w:r>
      <w:r w:rsidRPr="006C70A6">
        <w:rPr>
          <w:rFonts w:ascii="Arial" w:hAnsi="Arial" w:cs="Arial"/>
          <w:sz w:val="22"/>
          <w:szCs w:val="22"/>
        </w:rPr>
        <w:t>mantenimiento del vehículo en condiciones adecuadas para ofrecer el mínimo riesgo a la circulación en general y en particular a la de los peatones</w:t>
      </w:r>
      <w:r w:rsidR="00907719">
        <w:rPr>
          <w:rFonts w:ascii="Arial" w:hAnsi="Arial" w:cs="Arial"/>
          <w:sz w:val="22"/>
          <w:szCs w:val="22"/>
        </w:rPr>
        <w:t>.</w:t>
      </w:r>
    </w:p>
    <w:p w:rsidR="006C70A6" w:rsidRPr="006C70A6" w:rsidRDefault="006C70A6" w:rsidP="004E59F1">
      <w:pPr>
        <w:autoSpaceDE w:val="0"/>
        <w:autoSpaceDN w:val="0"/>
        <w:adjustRightInd w:val="0"/>
        <w:ind w:left="1440"/>
        <w:jc w:val="both"/>
        <w:rPr>
          <w:rFonts w:ascii="Arial" w:hAnsi="Arial" w:cs="Arial"/>
          <w:sz w:val="22"/>
          <w:szCs w:val="22"/>
        </w:rPr>
      </w:pPr>
    </w:p>
    <w:p w:rsidR="003C7E0B" w:rsidRDefault="00A66EF1" w:rsidP="003C7E0B">
      <w:pPr>
        <w:numPr>
          <w:ilvl w:val="1"/>
          <w:numId w:val="1"/>
        </w:numPr>
        <w:autoSpaceDE w:val="0"/>
        <w:autoSpaceDN w:val="0"/>
        <w:adjustRightInd w:val="0"/>
        <w:jc w:val="both"/>
        <w:rPr>
          <w:rFonts w:ascii="Arial" w:hAnsi="Arial" w:cs="Arial"/>
          <w:sz w:val="22"/>
          <w:szCs w:val="22"/>
        </w:rPr>
      </w:pPr>
      <w:r>
        <w:rPr>
          <w:rFonts w:ascii="Arial" w:hAnsi="Arial" w:cs="Arial"/>
          <w:sz w:val="22"/>
          <w:szCs w:val="22"/>
        </w:rPr>
        <w:t>S</w:t>
      </w:r>
      <w:r w:rsidRPr="00A66EF1">
        <w:rPr>
          <w:rFonts w:ascii="Arial" w:hAnsi="Arial" w:cs="Arial"/>
          <w:sz w:val="22"/>
          <w:szCs w:val="22"/>
        </w:rPr>
        <w:t>egún los inf</w:t>
      </w:r>
      <w:r w:rsidR="003C7E0B">
        <w:rPr>
          <w:rFonts w:ascii="Arial" w:hAnsi="Arial" w:cs="Arial"/>
          <w:sz w:val="22"/>
          <w:szCs w:val="22"/>
        </w:rPr>
        <w:t xml:space="preserve">ormes </w:t>
      </w:r>
      <w:r w:rsidRPr="00A66EF1">
        <w:rPr>
          <w:rFonts w:ascii="Arial" w:hAnsi="Arial" w:cs="Arial"/>
          <w:sz w:val="22"/>
          <w:szCs w:val="22"/>
        </w:rPr>
        <w:t>remitido</w:t>
      </w:r>
      <w:r>
        <w:rPr>
          <w:rFonts w:ascii="Arial" w:hAnsi="Arial" w:cs="Arial"/>
          <w:sz w:val="22"/>
          <w:szCs w:val="22"/>
        </w:rPr>
        <w:t>s por</w:t>
      </w:r>
      <w:r w:rsidRPr="00A66EF1">
        <w:rPr>
          <w:rFonts w:ascii="Arial" w:hAnsi="Arial" w:cs="Arial"/>
          <w:sz w:val="22"/>
          <w:szCs w:val="22"/>
        </w:rPr>
        <w:t xml:space="preserve"> las Policías Locales se co</w:t>
      </w:r>
      <w:r w:rsidR="00D73BCC">
        <w:rPr>
          <w:rFonts w:ascii="Arial" w:hAnsi="Arial" w:cs="Arial"/>
          <w:sz w:val="22"/>
          <w:szCs w:val="22"/>
        </w:rPr>
        <w:t xml:space="preserve">nstata un muy extendido desconocimiento por los </w:t>
      </w:r>
      <w:r>
        <w:rPr>
          <w:rFonts w:ascii="Arial" w:hAnsi="Arial" w:cs="Arial"/>
          <w:sz w:val="22"/>
          <w:szCs w:val="22"/>
        </w:rPr>
        <w:t xml:space="preserve">ciclistas de las normas viales en el ámbito urbano, </w:t>
      </w:r>
      <w:r w:rsidRPr="00A66EF1">
        <w:rPr>
          <w:rFonts w:ascii="Arial" w:hAnsi="Arial" w:cs="Arial"/>
          <w:sz w:val="22"/>
          <w:szCs w:val="22"/>
        </w:rPr>
        <w:t xml:space="preserve">a diferencia de lo </w:t>
      </w:r>
      <w:r w:rsidR="00A32B7C">
        <w:rPr>
          <w:rFonts w:ascii="Arial" w:hAnsi="Arial" w:cs="Arial"/>
          <w:sz w:val="22"/>
          <w:szCs w:val="22"/>
        </w:rPr>
        <w:t xml:space="preserve">que ocurre en vías interurbanas, </w:t>
      </w:r>
      <w:r w:rsidR="00D73BCC">
        <w:rPr>
          <w:rFonts w:ascii="Arial" w:hAnsi="Arial" w:cs="Arial"/>
          <w:sz w:val="22"/>
          <w:szCs w:val="22"/>
        </w:rPr>
        <w:t>siendo frecuente que transiten por la acera y zona peatonal creando intranquilidad a los peatones, en especial niños, personas de la tercera edad y discapacitados</w:t>
      </w:r>
      <w:r w:rsidR="00A43855">
        <w:rPr>
          <w:rFonts w:ascii="Arial" w:hAnsi="Arial" w:cs="Arial"/>
          <w:sz w:val="22"/>
          <w:szCs w:val="22"/>
        </w:rPr>
        <w:t>,</w:t>
      </w:r>
      <w:r w:rsidR="00907719">
        <w:rPr>
          <w:rFonts w:ascii="Arial" w:hAnsi="Arial" w:cs="Arial"/>
          <w:sz w:val="22"/>
          <w:szCs w:val="22"/>
        </w:rPr>
        <w:t xml:space="preserve"> </w:t>
      </w:r>
      <w:r w:rsidR="00D73BCC">
        <w:rPr>
          <w:rFonts w:ascii="Arial" w:hAnsi="Arial" w:cs="Arial"/>
          <w:sz w:val="22"/>
          <w:szCs w:val="22"/>
        </w:rPr>
        <w:t xml:space="preserve">generador de unas primeras cifras de </w:t>
      </w:r>
      <w:r w:rsidR="00D73BCC">
        <w:rPr>
          <w:rFonts w:ascii="Arial" w:hAnsi="Arial" w:cs="Arial"/>
          <w:sz w:val="22"/>
          <w:szCs w:val="22"/>
        </w:rPr>
        <w:lastRenderedPageBreak/>
        <w:t>siniestralidad pendientes de cuantificación y que obligan a dar instrucciones a las Policías sobre la calificación jurídica de los arts</w:t>
      </w:r>
      <w:r w:rsidR="00907719">
        <w:rPr>
          <w:rFonts w:ascii="Arial" w:hAnsi="Arial" w:cs="Arial"/>
          <w:sz w:val="22"/>
          <w:szCs w:val="22"/>
        </w:rPr>
        <w:t>.</w:t>
      </w:r>
      <w:r w:rsidR="00D73BCC">
        <w:rPr>
          <w:rFonts w:ascii="Arial" w:hAnsi="Arial" w:cs="Arial"/>
          <w:sz w:val="22"/>
          <w:szCs w:val="22"/>
        </w:rPr>
        <w:t xml:space="preserve"> 142 y 152 CP. Junto a ello un esfuerzo de los agentes para </w:t>
      </w:r>
      <w:r w:rsidRPr="00A66EF1">
        <w:rPr>
          <w:rFonts w:ascii="Arial" w:hAnsi="Arial" w:cs="Arial"/>
          <w:sz w:val="22"/>
          <w:szCs w:val="22"/>
        </w:rPr>
        <w:t>mejorar la supervisión de su cumplimiento con las correspondientes sanciones y el incremento d</w:t>
      </w:r>
      <w:r w:rsidR="00D73BCC">
        <w:rPr>
          <w:rFonts w:ascii="Arial" w:hAnsi="Arial" w:cs="Arial"/>
          <w:sz w:val="22"/>
          <w:szCs w:val="22"/>
        </w:rPr>
        <w:t>e controles de alcohol y drogas, atajando estos comportamientos.</w:t>
      </w:r>
    </w:p>
    <w:p w:rsidR="003C7E0B" w:rsidRDefault="003C7E0B" w:rsidP="003C7E0B">
      <w:pPr>
        <w:autoSpaceDE w:val="0"/>
        <w:autoSpaceDN w:val="0"/>
        <w:adjustRightInd w:val="0"/>
        <w:ind w:left="1440"/>
        <w:jc w:val="both"/>
        <w:rPr>
          <w:rFonts w:ascii="Arial" w:hAnsi="Arial" w:cs="Arial"/>
          <w:sz w:val="22"/>
          <w:szCs w:val="22"/>
        </w:rPr>
      </w:pPr>
    </w:p>
    <w:p w:rsidR="003C7E0B" w:rsidRDefault="003C7E0B" w:rsidP="003C7E0B">
      <w:pPr>
        <w:numPr>
          <w:ilvl w:val="1"/>
          <w:numId w:val="1"/>
        </w:numPr>
        <w:autoSpaceDE w:val="0"/>
        <w:autoSpaceDN w:val="0"/>
        <w:adjustRightInd w:val="0"/>
        <w:jc w:val="both"/>
        <w:rPr>
          <w:rFonts w:ascii="Arial" w:hAnsi="Arial" w:cs="Arial"/>
          <w:sz w:val="22"/>
          <w:szCs w:val="22"/>
        </w:rPr>
      </w:pPr>
      <w:r w:rsidRPr="003C7E0B">
        <w:rPr>
          <w:rFonts w:ascii="Arial" w:hAnsi="Arial" w:cs="Arial"/>
          <w:sz w:val="22"/>
          <w:szCs w:val="22"/>
        </w:rPr>
        <w:t>En relación con los delitos d</w:t>
      </w:r>
      <w:r w:rsidR="00104A1F">
        <w:rPr>
          <w:rFonts w:ascii="Arial" w:hAnsi="Arial" w:cs="Arial"/>
          <w:sz w:val="22"/>
          <w:szCs w:val="22"/>
        </w:rPr>
        <w:t xml:space="preserve">e homicidio (castigado con pena de uno a </w:t>
      </w:r>
      <w:r w:rsidRPr="003C7E0B">
        <w:rPr>
          <w:rFonts w:ascii="Arial" w:hAnsi="Arial" w:cs="Arial"/>
          <w:sz w:val="22"/>
          <w:szCs w:val="22"/>
        </w:rPr>
        <w:t xml:space="preserve"> cuatro años de prisión) y lesio</w:t>
      </w:r>
      <w:r w:rsidR="006C70A6">
        <w:rPr>
          <w:rFonts w:ascii="Arial" w:hAnsi="Arial" w:cs="Arial"/>
          <w:sz w:val="22"/>
          <w:szCs w:val="22"/>
        </w:rPr>
        <w:t xml:space="preserve">nes por imprudencia </w:t>
      </w:r>
      <w:r w:rsidR="00907719">
        <w:rPr>
          <w:rFonts w:ascii="Arial" w:hAnsi="Arial" w:cs="Arial"/>
          <w:sz w:val="22"/>
          <w:szCs w:val="22"/>
        </w:rPr>
        <w:t>grave (de tres</w:t>
      </w:r>
      <w:r w:rsidR="006C70A6">
        <w:rPr>
          <w:rFonts w:ascii="Arial" w:hAnsi="Arial" w:cs="Arial"/>
          <w:sz w:val="22"/>
          <w:szCs w:val="22"/>
        </w:rPr>
        <w:t xml:space="preserve"> meses</w:t>
      </w:r>
      <w:r w:rsidR="00104A1F">
        <w:rPr>
          <w:rFonts w:ascii="Arial" w:hAnsi="Arial" w:cs="Arial"/>
          <w:sz w:val="22"/>
          <w:szCs w:val="22"/>
        </w:rPr>
        <w:t xml:space="preserve"> o multa </w:t>
      </w:r>
      <w:r w:rsidR="006C70A6">
        <w:rPr>
          <w:rFonts w:ascii="Arial" w:hAnsi="Arial" w:cs="Arial"/>
          <w:sz w:val="22"/>
          <w:szCs w:val="22"/>
        </w:rPr>
        <w:t xml:space="preserve">a </w:t>
      </w:r>
      <w:r w:rsidRPr="003C7E0B">
        <w:rPr>
          <w:rFonts w:ascii="Arial" w:hAnsi="Arial" w:cs="Arial"/>
          <w:sz w:val="22"/>
          <w:szCs w:val="22"/>
        </w:rPr>
        <w:t>tres años de prisión), cuando se producen atropellos a peatones</w:t>
      </w:r>
      <w:r w:rsidR="00763272">
        <w:rPr>
          <w:rFonts w:ascii="Arial" w:hAnsi="Arial" w:cs="Arial"/>
          <w:sz w:val="22"/>
          <w:szCs w:val="22"/>
        </w:rPr>
        <w:t>,</w:t>
      </w:r>
      <w:r w:rsidRPr="003C7E0B">
        <w:rPr>
          <w:rFonts w:ascii="Arial" w:hAnsi="Arial" w:cs="Arial"/>
          <w:sz w:val="22"/>
          <w:szCs w:val="22"/>
        </w:rPr>
        <w:t xml:space="preserve"> en principio debe instruirse atestado </w:t>
      </w:r>
      <w:r w:rsidR="00763272">
        <w:rPr>
          <w:rFonts w:ascii="Arial" w:hAnsi="Arial" w:cs="Arial"/>
          <w:sz w:val="22"/>
          <w:szCs w:val="22"/>
        </w:rPr>
        <w:t xml:space="preserve">por estos delitos </w:t>
      </w:r>
      <w:r w:rsidRPr="003C7E0B">
        <w:rPr>
          <w:rFonts w:ascii="Arial" w:hAnsi="Arial" w:cs="Arial"/>
          <w:sz w:val="22"/>
          <w:szCs w:val="22"/>
        </w:rPr>
        <w:t>cuando la imprudencia del ciclista es grave</w:t>
      </w:r>
      <w:r>
        <w:rPr>
          <w:rFonts w:ascii="Arial" w:hAnsi="Arial" w:cs="Arial"/>
          <w:sz w:val="22"/>
          <w:szCs w:val="22"/>
        </w:rPr>
        <w:t>,</w:t>
      </w:r>
      <w:r w:rsidRPr="003C7E0B">
        <w:rPr>
          <w:rFonts w:ascii="Arial" w:hAnsi="Arial" w:cs="Arial"/>
          <w:sz w:val="22"/>
          <w:szCs w:val="22"/>
        </w:rPr>
        <w:t xml:space="preserve"> e indiciariamente lo es en los casos de circulación </w:t>
      </w:r>
      <w:r>
        <w:rPr>
          <w:rFonts w:ascii="Arial" w:hAnsi="Arial" w:cs="Arial"/>
          <w:sz w:val="22"/>
          <w:szCs w:val="22"/>
        </w:rPr>
        <w:t xml:space="preserve">indebida </w:t>
      </w:r>
      <w:r w:rsidRPr="003C7E0B">
        <w:rPr>
          <w:rFonts w:ascii="Arial" w:hAnsi="Arial" w:cs="Arial"/>
          <w:sz w:val="22"/>
          <w:szCs w:val="22"/>
        </w:rPr>
        <w:t>por acera o zona peatonal, y asimismo en los supuestos de grave desatención en la conducción</w:t>
      </w:r>
      <w:r w:rsidR="00763272">
        <w:rPr>
          <w:rFonts w:ascii="Arial" w:hAnsi="Arial" w:cs="Arial"/>
          <w:sz w:val="22"/>
          <w:szCs w:val="22"/>
        </w:rPr>
        <w:t>,</w:t>
      </w:r>
      <w:r w:rsidRPr="003C7E0B">
        <w:rPr>
          <w:rFonts w:ascii="Arial" w:hAnsi="Arial" w:cs="Arial"/>
          <w:sz w:val="22"/>
          <w:szCs w:val="22"/>
        </w:rPr>
        <w:t xml:space="preserve"> como cuando utiliza el móvil o se distrae debido a casco o audio conectado a aparatos receptores o reproductores del sonido, cuando concurre  vulneración de las reg</w:t>
      </w:r>
      <w:r>
        <w:rPr>
          <w:rFonts w:ascii="Arial" w:hAnsi="Arial" w:cs="Arial"/>
          <w:sz w:val="22"/>
          <w:szCs w:val="22"/>
        </w:rPr>
        <w:t>las esenciales de tráfico del Tí</w:t>
      </w:r>
      <w:r w:rsidRPr="003C7E0B">
        <w:rPr>
          <w:rFonts w:ascii="Arial" w:hAnsi="Arial" w:cs="Arial"/>
          <w:sz w:val="22"/>
          <w:szCs w:val="22"/>
        </w:rPr>
        <w:t xml:space="preserve">tulo II </w:t>
      </w:r>
      <w:r>
        <w:rPr>
          <w:rFonts w:ascii="Arial" w:hAnsi="Arial" w:cs="Arial"/>
          <w:sz w:val="22"/>
          <w:szCs w:val="22"/>
        </w:rPr>
        <w:t>LSV</w:t>
      </w:r>
      <w:r w:rsidRPr="003C7E0B">
        <w:rPr>
          <w:rFonts w:ascii="Arial" w:hAnsi="Arial" w:cs="Arial"/>
          <w:sz w:val="22"/>
          <w:szCs w:val="22"/>
        </w:rPr>
        <w:t xml:space="preserve"> en lo que le sea de aplicación o conduce bajo la influencia de alcohol o drogas. </w:t>
      </w:r>
      <w:proofErr w:type="gramStart"/>
      <w:r w:rsidRPr="003C7E0B">
        <w:rPr>
          <w:rFonts w:ascii="Arial" w:hAnsi="Arial" w:cs="Arial"/>
          <w:sz w:val="22"/>
          <w:szCs w:val="22"/>
        </w:rPr>
        <w:t>Asimismo</w:t>
      </w:r>
      <w:proofErr w:type="gramEnd"/>
      <w:r w:rsidR="00907719">
        <w:rPr>
          <w:rFonts w:ascii="Arial" w:hAnsi="Arial" w:cs="Arial"/>
          <w:sz w:val="22"/>
          <w:szCs w:val="22"/>
        </w:rPr>
        <w:t xml:space="preserve"> </w:t>
      </w:r>
      <w:r w:rsidRPr="003C7E0B">
        <w:rPr>
          <w:rFonts w:ascii="Arial" w:hAnsi="Arial" w:cs="Arial"/>
          <w:sz w:val="22"/>
          <w:szCs w:val="22"/>
        </w:rPr>
        <w:t>cuando se incumple de modo grave el deber de cerciorarse de que la bicicleta</w:t>
      </w:r>
      <w:r w:rsidR="00763272">
        <w:rPr>
          <w:rFonts w:ascii="Arial" w:hAnsi="Arial" w:cs="Arial"/>
          <w:sz w:val="22"/>
          <w:szCs w:val="22"/>
        </w:rPr>
        <w:t>,</w:t>
      </w:r>
      <w:r w:rsidRPr="003C7E0B">
        <w:rPr>
          <w:rFonts w:ascii="Arial" w:hAnsi="Arial" w:cs="Arial"/>
          <w:sz w:val="22"/>
          <w:szCs w:val="22"/>
        </w:rPr>
        <w:t xml:space="preserve"> de conformidad con lo expuesto</w:t>
      </w:r>
      <w:r w:rsidR="00763272">
        <w:rPr>
          <w:rFonts w:ascii="Arial" w:hAnsi="Arial" w:cs="Arial"/>
          <w:sz w:val="22"/>
          <w:szCs w:val="22"/>
        </w:rPr>
        <w:t>,</w:t>
      </w:r>
      <w:r w:rsidRPr="003C7E0B">
        <w:rPr>
          <w:rFonts w:ascii="Arial" w:hAnsi="Arial" w:cs="Arial"/>
          <w:sz w:val="22"/>
          <w:szCs w:val="22"/>
        </w:rPr>
        <w:t xml:space="preserve"> se halla en las debidas con</w:t>
      </w:r>
      <w:r w:rsidR="00A43855">
        <w:rPr>
          <w:rFonts w:ascii="Arial" w:hAnsi="Arial" w:cs="Arial"/>
          <w:sz w:val="22"/>
          <w:szCs w:val="22"/>
        </w:rPr>
        <w:t>diciones técnicas</w:t>
      </w:r>
      <w:r w:rsidR="00A32B7C">
        <w:rPr>
          <w:rFonts w:ascii="Arial" w:hAnsi="Arial" w:cs="Arial"/>
          <w:sz w:val="22"/>
          <w:szCs w:val="22"/>
        </w:rPr>
        <w:t xml:space="preserve"> elementales</w:t>
      </w:r>
      <w:r w:rsidR="00907719">
        <w:rPr>
          <w:rFonts w:ascii="Arial" w:hAnsi="Arial" w:cs="Arial"/>
          <w:sz w:val="22"/>
          <w:szCs w:val="22"/>
        </w:rPr>
        <w:t xml:space="preserve"> </w:t>
      </w:r>
      <w:r w:rsidR="00A32B7C">
        <w:rPr>
          <w:rFonts w:ascii="Arial" w:hAnsi="Arial" w:cs="Arial"/>
          <w:sz w:val="22"/>
          <w:szCs w:val="22"/>
        </w:rPr>
        <w:t>para circular</w:t>
      </w:r>
      <w:r w:rsidR="00907719">
        <w:rPr>
          <w:rFonts w:ascii="Arial" w:hAnsi="Arial" w:cs="Arial"/>
          <w:sz w:val="22"/>
          <w:szCs w:val="22"/>
        </w:rPr>
        <w:t>,</w:t>
      </w:r>
      <w:r w:rsidR="00A32B7C">
        <w:rPr>
          <w:rFonts w:ascii="Arial" w:hAnsi="Arial" w:cs="Arial"/>
          <w:sz w:val="22"/>
          <w:szCs w:val="22"/>
        </w:rPr>
        <w:t xml:space="preserve"> por ejemplo frenos e iluminación.</w:t>
      </w:r>
    </w:p>
    <w:p w:rsidR="003C7E0B" w:rsidRDefault="003C7E0B" w:rsidP="003C7E0B">
      <w:pPr>
        <w:autoSpaceDE w:val="0"/>
        <w:autoSpaceDN w:val="0"/>
        <w:adjustRightInd w:val="0"/>
        <w:ind w:left="1440"/>
        <w:jc w:val="both"/>
        <w:rPr>
          <w:rFonts w:ascii="Arial" w:hAnsi="Arial" w:cs="Arial"/>
          <w:sz w:val="22"/>
          <w:szCs w:val="22"/>
        </w:rPr>
      </w:pPr>
    </w:p>
    <w:p w:rsidR="003048E4" w:rsidRDefault="003C7E0B" w:rsidP="003048E4">
      <w:pPr>
        <w:numPr>
          <w:ilvl w:val="1"/>
          <w:numId w:val="1"/>
        </w:numPr>
        <w:tabs>
          <w:tab w:val="num" w:pos="720"/>
        </w:tabs>
        <w:autoSpaceDE w:val="0"/>
        <w:autoSpaceDN w:val="0"/>
        <w:adjustRightInd w:val="0"/>
        <w:jc w:val="both"/>
        <w:rPr>
          <w:rFonts w:ascii="Arial" w:hAnsi="Arial" w:cs="Arial"/>
          <w:sz w:val="22"/>
          <w:szCs w:val="22"/>
        </w:rPr>
      </w:pPr>
      <w:r w:rsidRPr="003048E4">
        <w:rPr>
          <w:rFonts w:ascii="Arial" w:hAnsi="Arial" w:cs="Arial"/>
          <w:sz w:val="22"/>
          <w:szCs w:val="22"/>
        </w:rPr>
        <w:t>En el atestado deben constar los datos de la póliza de seguro municipal o particular del ciclista o empresa que gestiona el uso compartido. También una indagación sobre los bienes del responsable para poder instar con la mayor prontitud en el procedimiento judicial las medidas cautelares de embargo pertinentes</w:t>
      </w:r>
      <w:r w:rsidR="006C70A6">
        <w:rPr>
          <w:rFonts w:ascii="Arial" w:hAnsi="Arial" w:cs="Arial"/>
          <w:sz w:val="22"/>
          <w:szCs w:val="22"/>
        </w:rPr>
        <w:t xml:space="preserve">, dado que en el procedimiento judicial responde con todo </w:t>
      </w:r>
      <w:r w:rsidR="00A32B7C">
        <w:rPr>
          <w:rFonts w:ascii="Arial" w:hAnsi="Arial" w:cs="Arial"/>
          <w:sz w:val="22"/>
          <w:szCs w:val="22"/>
        </w:rPr>
        <w:t xml:space="preserve">su patrimonio y con sujeción a </w:t>
      </w:r>
      <w:r w:rsidR="006C70A6">
        <w:rPr>
          <w:rFonts w:ascii="Arial" w:hAnsi="Arial" w:cs="Arial"/>
          <w:sz w:val="22"/>
          <w:szCs w:val="22"/>
        </w:rPr>
        <w:t>la Ley</w:t>
      </w:r>
      <w:r w:rsidR="00104A1F">
        <w:rPr>
          <w:rFonts w:ascii="Arial" w:hAnsi="Arial" w:cs="Arial"/>
          <w:sz w:val="22"/>
          <w:szCs w:val="22"/>
        </w:rPr>
        <w:t xml:space="preserve"> 35/2015 sobe Baremo del Seguro</w:t>
      </w:r>
      <w:r w:rsidRPr="003048E4">
        <w:rPr>
          <w:rFonts w:ascii="Arial" w:hAnsi="Arial" w:cs="Arial"/>
          <w:sz w:val="22"/>
          <w:szCs w:val="22"/>
        </w:rPr>
        <w:t xml:space="preserve">. </w:t>
      </w:r>
      <w:proofErr w:type="gramStart"/>
      <w:r w:rsidRPr="003048E4">
        <w:rPr>
          <w:rFonts w:ascii="Arial" w:hAnsi="Arial" w:cs="Arial"/>
          <w:sz w:val="22"/>
          <w:szCs w:val="22"/>
        </w:rPr>
        <w:t>Asimismo</w:t>
      </w:r>
      <w:proofErr w:type="gramEnd"/>
      <w:r w:rsidRPr="003048E4">
        <w:rPr>
          <w:rFonts w:ascii="Arial" w:hAnsi="Arial" w:cs="Arial"/>
          <w:sz w:val="22"/>
          <w:szCs w:val="22"/>
        </w:rPr>
        <w:t xml:space="preserve"> testimonios íntegros de las cláusulas convenidas por el Ayuntamiento y las empresas adjudicatarias sobre responsabilidades respectivas. Cuando se trate de vehículos que trabajan para empresas de reparto o distribución de mercancías se reseñarán los datos de la empresa y la relación jurídico-laboral entre el conductor y la entidad</w:t>
      </w:r>
      <w:r w:rsidR="003048E4" w:rsidRPr="003048E4">
        <w:rPr>
          <w:rFonts w:ascii="Arial" w:hAnsi="Arial" w:cs="Arial"/>
          <w:sz w:val="22"/>
          <w:szCs w:val="22"/>
        </w:rPr>
        <w:t xml:space="preserve"> </w:t>
      </w:r>
      <w:r w:rsidRPr="003048E4">
        <w:rPr>
          <w:rFonts w:ascii="Arial" w:hAnsi="Arial" w:cs="Arial"/>
          <w:sz w:val="22"/>
          <w:szCs w:val="22"/>
        </w:rPr>
        <w:t>y circunstancias de la póliza de seguro</w:t>
      </w:r>
      <w:r w:rsidR="006C70A6">
        <w:rPr>
          <w:rFonts w:ascii="Arial" w:hAnsi="Arial" w:cs="Arial"/>
          <w:sz w:val="22"/>
          <w:szCs w:val="22"/>
        </w:rPr>
        <w:t xml:space="preserve"> y riesgos para la seguridad vial, de haberlos</w:t>
      </w:r>
      <w:r w:rsidR="00104A1F">
        <w:rPr>
          <w:rFonts w:ascii="Arial" w:hAnsi="Arial" w:cs="Arial"/>
          <w:sz w:val="22"/>
          <w:szCs w:val="22"/>
        </w:rPr>
        <w:t>,</w:t>
      </w:r>
      <w:r w:rsidR="006C70A6">
        <w:rPr>
          <w:rFonts w:ascii="Arial" w:hAnsi="Arial" w:cs="Arial"/>
          <w:sz w:val="22"/>
          <w:szCs w:val="22"/>
        </w:rPr>
        <w:t xml:space="preserve"> debidos a las condiciones de trabajo</w:t>
      </w:r>
      <w:r w:rsidR="003048E4">
        <w:rPr>
          <w:rFonts w:ascii="Arial" w:hAnsi="Arial" w:cs="Arial"/>
          <w:sz w:val="22"/>
          <w:szCs w:val="22"/>
        </w:rPr>
        <w:t xml:space="preserve">. </w:t>
      </w:r>
      <w:r w:rsidRPr="003048E4">
        <w:rPr>
          <w:rFonts w:ascii="Arial" w:hAnsi="Arial" w:cs="Arial"/>
          <w:sz w:val="22"/>
          <w:szCs w:val="22"/>
        </w:rPr>
        <w:t xml:space="preserve">Todo </w:t>
      </w:r>
      <w:r w:rsidR="003048E4">
        <w:rPr>
          <w:rFonts w:ascii="Arial" w:hAnsi="Arial" w:cs="Arial"/>
          <w:sz w:val="22"/>
          <w:szCs w:val="22"/>
        </w:rPr>
        <w:t>ello</w:t>
      </w:r>
      <w:r w:rsidRPr="003048E4">
        <w:rPr>
          <w:rFonts w:ascii="Arial" w:hAnsi="Arial" w:cs="Arial"/>
          <w:sz w:val="22"/>
          <w:szCs w:val="22"/>
        </w:rPr>
        <w:t xml:space="preserve"> a efectos de determinar la posible responsabilidad civil</w:t>
      </w:r>
      <w:r w:rsidR="003048E4">
        <w:rPr>
          <w:rFonts w:ascii="Arial" w:hAnsi="Arial" w:cs="Arial"/>
          <w:sz w:val="22"/>
          <w:szCs w:val="22"/>
        </w:rPr>
        <w:t xml:space="preserve"> directa de las entidades as</w:t>
      </w:r>
      <w:r w:rsidRPr="003048E4">
        <w:rPr>
          <w:rFonts w:ascii="Arial" w:hAnsi="Arial" w:cs="Arial"/>
          <w:sz w:val="22"/>
          <w:szCs w:val="22"/>
        </w:rPr>
        <w:t>eguradoras en los términos del art</w:t>
      </w:r>
      <w:r w:rsidR="003048E4">
        <w:rPr>
          <w:rFonts w:ascii="Arial" w:hAnsi="Arial" w:cs="Arial"/>
          <w:sz w:val="22"/>
          <w:szCs w:val="22"/>
        </w:rPr>
        <w:t>.</w:t>
      </w:r>
      <w:r w:rsidRPr="003048E4">
        <w:rPr>
          <w:rFonts w:ascii="Arial" w:hAnsi="Arial" w:cs="Arial"/>
          <w:sz w:val="22"/>
          <w:szCs w:val="22"/>
        </w:rPr>
        <w:t xml:space="preserve"> 117 CP y la responsabilidad civil subsidiaria de los Ayunt</w:t>
      </w:r>
      <w:r w:rsidR="00A43855">
        <w:rPr>
          <w:rFonts w:ascii="Arial" w:hAnsi="Arial" w:cs="Arial"/>
          <w:sz w:val="22"/>
          <w:szCs w:val="22"/>
        </w:rPr>
        <w:t xml:space="preserve">amientos y empresas </w:t>
      </w:r>
      <w:r w:rsidRPr="003048E4">
        <w:rPr>
          <w:rFonts w:ascii="Arial" w:hAnsi="Arial" w:cs="Arial"/>
          <w:sz w:val="22"/>
          <w:szCs w:val="22"/>
        </w:rPr>
        <w:t>en los términos del art</w:t>
      </w:r>
      <w:r w:rsidR="003048E4">
        <w:rPr>
          <w:rFonts w:ascii="Arial" w:hAnsi="Arial" w:cs="Arial"/>
          <w:sz w:val="22"/>
          <w:szCs w:val="22"/>
        </w:rPr>
        <w:t>.</w:t>
      </w:r>
      <w:r w:rsidR="00CF41B7">
        <w:rPr>
          <w:rFonts w:ascii="Arial" w:hAnsi="Arial" w:cs="Arial"/>
          <w:sz w:val="22"/>
          <w:szCs w:val="22"/>
        </w:rPr>
        <w:t xml:space="preserve"> </w:t>
      </w:r>
      <w:r w:rsidRPr="003048E4">
        <w:rPr>
          <w:rFonts w:ascii="Arial" w:hAnsi="Arial" w:cs="Arial"/>
          <w:sz w:val="22"/>
          <w:szCs w:val="22"/>
        </w:rPr>
        <w:t>120.4 y 5 CP</w:t>
      </w:r>
      <w:r w:rsidR="003048E4">
        <w:rPr>
          <w:rFonts w:ascii="Arial" w:hAnsi="Arial" w:cs="Arial"/>
          <w:sz w:val="22"/>
          <w:szCs w:val="22"/>
        </w:rPr>
        <w:t>.</w:t>
      </w:r>
    </w:p>
    <w:p w:rsidR="00196DD4" w:rsidRPr="00357B01" w:rsidRDefault="003048E4" w:rsidP="003048E4">
      <w:pPr>
        <w:autoSpaceDE w:val="0"/>
        <w:autoSpaceDN w:val="0"/>
        <w:adjustRightInd w:val="0"/>
        <w:ind w:left="1440"/>
        <w:jc w:val="both"/>
        <w:rPr>
          <w:rFonts w:ascii="Arial" w:hAnsi="Arial" w:cs="Arial"/>
          <w:sz w:val="22"/>
          <w:szCs w:val="22"/>
        </w:rPr>
      </w:pPr>
      <w:r w:rsidRPr="00357B01">
        <w:rPr>
          <w:rFonts w:ascii="Arial" w:hAnsi="Arial" w:cs="Arial"/>
          <w:sz w:val="22"/>
          <w:szCs w:val="22"/>
        </w:rPr>
        <w:t xml:space="preserve"> </w:t>
      </w:r>
    </w:p>
    <w:p w:rsidR="003048E4" w:rsidRPr="003048E4" w:rsidRDefault="003048E4" w:rsidP="00C84658">
      <w:pPr>
        <w:numPr>
          <w:ilvl w:val="0"/>
          <w:numId w:val="1"/>
        </w:numPr>
        <w:autoSpaceDE w:val="0"/>
        <w:autoSpaceDN w:val="0"/>
        <w:adjustRightInd w:val="0"/>
        <w:jc w:val="both"/>
        <w:rPr>
          <w:rFonts w:ascii="Arial" w:hAnsi="Arial" w:cs="Arial"/>
          <w:sz w:val="22"/>
          <w:szCs w:val="22"/>
        </w:rPr>
      </w:pPr>
      <w:r w:rsidRPr="003048E4">
        <w:rPr>
          <w:rFonts w:ascii="Arial" w:hAnsi="Arial" w:cs="Arial"/>
          <w:sz w:val="22"/>
          <w:szCs w:val="22"/>
        </w:rPr>
        <w:t xml:space="preserve">Indicaciones </w:t>
      </w:r>
      <w:r w:rsidR="00C926CD">
        <w:rPr>
          <w:rFonts w:ascii="Arial" w:hAnsi="Arial" w:cs="Arial"/>
          <w:sz w:val="22"/>
          <w:szCs w:val="22"/>
        </w:rPr>
        <w:t>sobre</w:t>
      </w:r>
      <w:r w:rsidRPr="003048E4">
        <w:rPr>
          <w:rFonts w:ascii="Arial" w:hAnsi="Arial" w:cs="Arial"/>
          <w:sz w:val="22"/>
          <w:szCs w:val="22"/>
        </w:rPr>
        <w:t xml:space="preserve"> la eventual responsabilidad penal de los conductores de VMP:</w:t>
      </w:r>
    </w:p>
    <w:p w:rsidR="003048E4" w:rsidRPr="003048E4" w:rsidRDefault="003048E4" w:rsidP="003048E4">
      <w:pPr>
        <w:autoSpaceDE w:val="0"/>
        <w:autoSpaceDN w:val="0"/>
        <w:adjustRightInd w:val="0"/>
        <w:ind w:left="720"/>
        <w:jc w:val="both"/>
        <w:rPr>
          <w:rFonts w:ascii="Arial" w:hAnsi="Arial" w:cs="Arial"/>
          <w:sz w:val="22"/>
          <w:szCs w:val="22"/>
        </w:rPr>
      </w:pPr>
    </w:p>
    <w:p w:rsidR="001E52B3" w:rsidRPr="00CF41B7" w:rsidRDefault="003048E4" w:rsidP="001E52B3">
      <w:pPr>
        <w:numPr>
          <w:ilvl w:val="1"/>
          <w:numId w:val="1"/>
        </w:numPr>
        <w:autoSpaceDE w:val="0"/>
        <w:autoSpaceDN w:val="0"/>
        <w:adjustRightInd w:val="0"/>
        <w:jc w:val="both"/>
        <w:rPr>
          <w:rFonts w:ascii="Arial" w:hAnsi="Arial" w:cs="Arial"/>
          <w:sz w:val="22"/>
          <w:szCs w:val="22"/>
        </w:rPr>
      </w:pPr>
      <w:r w:rsidRPr="00CF41B7">
        <w:rPr>
          <w:rFonts w:ascii="Arial" w:hAnsi="Arial" w:cs="Arial"/>
          <w:sz w:val="22"/>
          <w:szCs w:val="22"/>
        </w:rPr>
        <w:t xml:space="preserve">Su novedosa y brusca aparición en las vías públicas, en especial de los llamados patinetes, junto a los conductores de vehículos de motor, ciclistas y peatones, está generando junto a ventajas indudables para los desplazamientos, situaciones de incertidumbre y de riesgos, plasmados a veces en accidentes por </w:t>
      </w:r>
      <w:r w:rsidRPr="00CF41B7">
        <w:rPr>
          <w:rFonts w:ascii="Arial" w:hAnsi="Arial" w:cs="Arial"/>
          <w:sz w:val="22"/>
          <w:szCs w:val="22"/>
        </w:rPr>
        <w:lastRenderedPageBreak/>
        <w:t>incumplimiento de las normas correspondientes o desconocimiento de cuáles son de aplicación. Los informes de las Policías Locales se refieren a ellos y a la progresión del número de accidentes en 2018.</w:t>
      </w:r>
      <w:r w:rsidR="001E52B3" w:rsidRPr="00CF41B7">
        <w:rPr>
          <w:rFonts w:ascii="Arial" w:hAnsi="Arial" w:cs="Arial"/>
          <w:sz w:val="22"/>
          <w:szCs w:val="22"/>
        </w:rPr>
        <w:t xml:space="preserve"> En los 11 primeros meses de 2018, en un total de 44 ciudades, se han contabilizado las siguientes cifras: 273 accidentes, de los que en principio en 203 habría algún tipo de responsabilidad del patinador. En cuanto al número de denuncias por infracciones administrativas los datos no están siempre cuantificados, pero podemos destacar las 2330 impuestas en Barcelona capital.</w:t>
      </w:r>
      <w:r w:rsidR="009A499B" w:rsidRPr="00CF41B7">
        <w:rPr>
          <w:rFonts w:ascii="Arial" w:hAnsi="Arial" w:cs="Arial"/>
          <w:sz w:val="22"/>
          <w:szCs w:val="22"/>
        </w:rPr>
        <w:t xml:space="preserve"> </w:t>
      </w:r>
      <w:r w:rsidR="001E52B3" w:rsidRPr="00CF41B7">
        <w:rPr>
          <w:rFonts w:ascii="Arial" w:hAnsi="Arial" w:cs="Arial"/>
          <w:sz w:val="22"/>
          <w:szCs w:val="22"/>
        </w:rPr>
        <w:t>La cifra es provisional y la definitiva apunta a una muy superior</w:t>
      </w:r>
      <w:r w:rsidR="009A499B" w:rsidRPr="00CF41B7">
        <w:rPr>
          <w:rFonts w:ascii="Arial" w:hAnsi="Arial" w:cs="Arial"/>
          <w:sz w:val="22"/>
          <w:szCs w:val="22"/>
        </w:rPr>
        <w:t>.</w:t>
      </w:r>
    </w:p>
    <w:p w:rsidR="00101A26" w:rsidRPr="00101A26" w:rsidRDefault="00101A26" w:rsidP="00101A26">
      <w:pPr>
        <w:autoSpaceDE w:val="0"/>
        <w:autoSpaceDN w:val="0"/>
        <w:adjustRightInd w:val="0"/>
        <w:ind w:left="1080"/>
        <w:jc w:val="both"/>
        <w:rPr>
          <w:rFonts w:ascii="Arial" w:hAnsi="Arial" w:cs="Arial"/>
          <w:sz w:val="22"/>
          <w:szCs w:val="22"/>
        </w:rPr>
      </w:pPr>
    </w:p>
    <w:p w:rsidR="00101A26" w:rsidRDefault="00101A26" w:rsidP="00101A26">
      <w:pPr>
        <w:numPr>
          <w:ilvl w:val="1"/>
          <w:numId w:val="1"/>
        </w:numPr>
        <w:autoSpaceDE w:val="0"/>
        <w:autoSpaceDN w:val="0"/>
        <w:adjustRightInd w:val="0"/>
        <w:jc w:val="both"/>
        <w:rPr>
          <w:rFonts w:ascii="Arial" w:hAnsi="Arial" w:cs="Arial"/>
          <w:sz w:val="22"/>
          <w:szCs w:val="22"/>
        </w:rPr>
      </w:pPr>
      <w:r w:rsidRPr="00F7331B">
        <w:rPr>
          <w:rFonts w:ascii="Arial" w:hAnsi="Arial" w:cs="Arial"/>
          <w:sz w:val="22"/>
          <w:szCs w:val="22"/>
        </w:rPr>
        <w:t>Según los informes remitidos por las Policías Locales los accidentes en que intervienen los VMP se deben, entre otras causas, a la</w:t>
      </w:r>
      <w:r>
        <w:rPr>
          <w:rFonts w:ascii="Arial" w:hAnsi="Arial" w:cs="Arial"/>
          <w:sz w:val="22"/>
          <w:szCs w:val="22"/>
        </w:rPr>
        <w:t xml:space="preserve"> </w:t>
      </w:r>
      <w:r w:rsidR="00A32B7C">
        <w:rPr>
          <w:rFonts w:ascii="Arial" w:hAnsi="Arial" w:cs="Arial"/>
          <w:sz w:val="22"/>
          <w:szCs w:val="22"/>
        </w:rPr>
        <w:t xml:space="preserve">falta de </w:t>
      </w:r>
      <w:r w:rsidRPr="00F7331B">
        <w:rPr>
          <w:rFonts w:ascii="Arial" w:hAnsi="Arial" w:cs="Arial"/>
          <w:sz w:val="22"/>
          <w:szCs w:val="22"/>
        </w:rPr>
        <w:t xml:space="preserve"> control sobre las posibles deficiencias o carencias técnicas del vehículo, así como a la velocidad del patinete en relación con las circunstancias del tráfico, su irrupción súbita y sin control en la vía, el atravesar la calzada en rojo para los peatones, subrayándose la dificultad de convivencia en los carriles-bici con los ciclistas, así como con los peatones y vehículos de motor. En todo caso falta conciencia de respeto a las normas</w:t>
      </w:r>
      <w:r>
        <w:rPr>
          <w:rFonts w:ascii="Arial" w:hAnsi="Arial" w:cs="Arial"/>
          <w:sz w:val="22"/>
          <w:szCs w:val="22"/>
        </w:rPr>
        <w:t xml:space="preserve">. </w:t>
      </w:r>
      <w:r w:rsidRPr="00F7331B">
        <w:rPr>
          <w:rFonts w:ascii="Arial" w:hAnsi="Arial" w:cs="Arial"/>
          <w:sz w:val="22"/>
          <w:szCs w:val="22"/>
        </w:rPr>
        <w:t>En este contexto deben plantearse las responsabilidades a las empresas</w:t>
      </w:r>
      <w:r w:rsidR="001C6706">
        <w:rPr>
          <w:rFonts w:ascii="Arial" w:hAnsi="Arial" w:cs="Arial"/>
          <w:sz w:val="22"/>
          <w:szCs w:val="22"/>
        </w:rPr>
        <w:t xml:space="preserve"> vendedoras y comercializadora</w:t>
      </w:r>
      <w:r w:rsidRPr="00F7331B">
        <w:rPr>
          <w:rFonts w:ascii="Arial" w:hAnsi="Arial" w:cs="Arial"/>
          <w:sz w:val="22"/>
          <w:szCs w:val="22"/>
        </w:rPr>
        <w:t>s para esmerarse en las instr</w:t>
      </w:r>
      <w:r w:rsidR="00A32B7C">
        <w:rPr>
          <w:rFonts w:ascii="Arial" w:hAnsi="Arial" w:cs="Arial"/>
          <w:sz w:val="22"/>
          <w:szCs w:val="22"/>
        </w:rPr>
        <w:t>ucciones de uso</w:t>
      </w:r>
      <w:r w:rsidR="00CF41B7">
        <w:rPr>
          <w:rFonts w:ascii="Arial" w:hAnsi="Arial" w:cs="Arial"/>
          <w:sz w:val="22"/>
          <w:szCs w:val="22"/>
        </w:rPr>
        <w:t xml:space="preserve"> </w:t>
      </w:r>
      <w:r w:rsidRPr="00F7331B">
        <w:rPr>
          <w:rFonts w:ascii="Arial" w:hAnsi="Arial" w:cs="Arial"/>
          <w:sz w:val="22"/>
          <w:szCs w:val="22"/>
        </w:rPr>
        <w:t>y</w:t>
      </w:r>
      <w:r w:rsidR="00CF41B7">
        <w:rPr>
          <w:rFonts w:ascii="Arial" w:hAnsi="Arial" w:cs="Arial"/>
          <w:sz w:val="22"/>
          <w:szCs w:val="22"/>
        </w:rPr>
        <w:t xml:space="preserve"> </w:t>
      </w:r>
      <w:r w:rsidRPr="00F7331B">
        <w:rPr>
          <w:rFonts w:ascii="Arial" w:hAnsi="Arial" w:cs="Arial"/>
          <w:sz w:val="22"/>
          <w:szCs w:val="22"/>
        </w:rPr>
        <w:t>de los Ayuntamientos para constatarlas y promover cursos exhaustivos de formación en el manejo y normativa que les obliga</w:t>
      </w:r>
      <w:r>
        <w:rPr>
          <w:rFonts w:ascii="Arial" w:hAnsi="Arial" w:cs="Arial"/>
          <w:sz w:val="22"/>
          <w:szCs w:val="22"/>
        </w:rPr>
        <w:t>.</w:t>
      </w:r>
    </w:p>
    <w:p w:rsidR="001E52B3" w:rsidRPr="00E05F70" w:rsidRDefault="001E52B3" w:rsidP="001E52B3">
      <w:pPr>
        <w:jc w:val="both"/>
        <w:rPr>
          <w:rFonts w:ascii="Arial" w:hAnsi="Arial" w:cs="Arial"/>
        </w:rPr>
      </w:pPr>
    </w:p>
    <w:p w:rsidR="003048E4" w:rsidRPr="001E52B3" w:rsidRDefault="003048E4" w:rsidP="001E52B3">
      <w:pPr>
        <w:numPr>
          <w:ilvl w:val="1"/>
          <w:numId w:val="1"/>
        </w:numPr>
        <w:autoSpaceDE w:val="0"/>
        <w:autoSpaceDN w:val="0"/>
        <w:adjustRightInd w:val="0"/>
        <w:jc w:val="both"/>
        <w:rPr>
          <w:rFonts w:ascii="Arial" w:hAnsi="Arial" w:cs="Arial"/>
          <w:sz w:val="22"/>
          <w:szCs w:val="22"/>
        </w:rPr>
      </w:pPr>
      <w:r w:rsidRPr="001E52B3">
        <w:rPr>
          <w:rFonts w:ascii="Arial" w:hAnsi="Arial" w:cs="Arial"/>
          <w:sz w:val="22"/>
          <w:szCs w:val="22"/>
        </w:rPr>
        <w:t xml:space="preserve">Debe destacarse que los peatones, especialmente las personas de movilidad reducida, ostentan también la condición </w:t>
      </w:r>
      <w:bookmarkStart w:id="0" w:name="_GoBack"/>
      <w:bookmarkEnd w:id="0"/>
      <w:r w:rsidRPr="001E52B3">
        <w:rPr>
          <w:rFonts w:ascii="Arial" w:hAnsi="Arial" w:cs="Arial"/>
          <w:sz w:val="22"/>
          <w:szCs w:val="22"/>
        </w:rPr>
        <w:t>de colectivo vulnerable en su relación con la circulación de VMP.</w:t>
      </w:r>
      <w:r w:rsidR="009A499B">
        <w:rPr>
          <w:rFonts w:ascii="Arial" w:hAnsi="Arial" w:cs="Arial"/>
          <w:sz w:val="22"/>
          <w:szCs w:val="22"/>
        </w:rPr>
        <w:t xml:space="preserve"> Su presencia antijurídica, como la de los ciclistas, en las zonas peatonales, les produce perturbación e intranquilidad y vulnera sus derechos a la vida familiar, cultural,</w:t>
      </w:r>
      <w:r w:rsidR="00CF41B7">
        <w:rPr>
          <w:rFonts w:ascii="Arial" w:hAnsi="Arial" w:cs="Arial"/>
          <w:sz w:val="22"/>
          <w:szCs w:val="22"/>
        </w:rPr>
        <w:t xml:space="preserve"> </w:t>
      </w:r>
      <w:r w:rsidR="009A499B">
        <w:rPr>
          <w:rFonts w:ascii="Arial" w:hAnsi="Arial" w:cs="Arial"/>
          <w:sz w:val="22"/>
          <w:szCs w:val="22"/>
        </w:rPr>
        <w:t>económica y de encuentros que se produce en los espacios acotados por la ley para ellos.</w:t>
      </w:r>
      <w:r w:rsidR="00CF41B7">
        <w:rPr>
          <w:rFonts w:ascii="Arial" w:hAnsi="Arial" w:cs="Arial"/>
          <w:sz w:val="22"/>
          <w:szCs w:val="22"/>
        </w:rPr>
        <w:t xml:space="preserve"> </w:t>
      </w:r>
      <w:r w:rsidR="009A499B">
        <w:rPr>
          <w:rFonts w:ascii="Arial" w:hAnsi="Arial" w:cs="Arial"/>
          <w:sz w:val="22"/>
          <w:szCs w:val="22"/>
        </w:rPr>
        <w:t>Muy particular los de los discapacitados que circulan en silla de ruedas y están protegidos no sólo en la legislación nacional sino también en la Convención de Nue</w:t>
      </w:r>
      <w:r w:rsidR="00101A26">
        <w:rPr>
          <w:rFonts w:ascii="Arial" w:hAnsi="Arial" w:cs="Arial"/>
          <w:sz w:val="22"/>
          <w:szCs w:val="22"/>
        </w:rPr>
        <w:t xml:space="preserve">va York, </w:t>
      </w:r>
      <w:r w:rsidR="009A499B">
        <w:rPr>
          <w:rFonts w:ascii="Arial" w:hAnsi="Arial" w:cs="Arial"/>
          <w:sz w:val="22"/>
          <w:szCs w:val="22"/>
        </w:rPr>
        <w:t>13-12-2006</w:t>
      </w:r>
      <w:r w:rsidR="00101A26">
        <w:rPr>
          <w:rFonts w:ascii="Arial" w:hAnsi="Arial" w:cs="Arial"/>
          <w:sz w:val="22"/>
          <w:szCs w:val="22"/>
        </w:rPr>
        <w:t>, suscrita por España</w:t>
      </w:r>
      <w:r w:rsidR="00CF41B7">
        <w:rPr>
          <w:rFonts w:ascii="Arial" w:hAnsi="Arial" w:cs="Arial"/>
          <w:sz w:val="22"/>
          <w:szCs w:val="22"/>
        </w:rPr>
        <w:t>,</w:t>
      </w:r>
      <w:r w:rsidR="00101A26">
        <w:rPr>
          <w:rFonts w:ascii="Arial" w:hAnsi="Arial" w:cs="Arial"/>
          <w:sz w:val="22"/>
          <w:szCs w:val="22"/>
        </w:rPr>
        <w:t xml:space="preserve"> en lo</w:t>
      </w:r>
      <w:r w:rsidR="00CF41B7">
        <w:rPr>
          <w:rFonts w:ascii="Arial" w:hAnsi="Arial" w:cs="Arial"/>
          <w:sz w:val="22"/>
          <w:szCs w:val="22"/>
        </w:rPr>
        <w:t>s</w:t>
      </w:r>
      <w:r w:rsidR="00101A26">
        <w:rPr>
          <w:rFonts w:ascii="Arial" w:hAnsi="Arial" w:cs="Arial"/>
          <w:sz w:val="22"/>
          <w:szCs w:val="22"/>
        </w:rPr>
        <w:t xml:space="preserve"> arts</w:t>
      </w:r>
      <w:r w:rsidR="00CF41B7">
        <w:rPr>
          <w:rFonts w:ascii="Arial" w:hAnsi="Arial" w:cs="Arial"/>
          <w:sz w:val="22"/>
          <w:szCs w:val="22"/>
        </w:rPr>
        <w:t>.</w:t>
      </w:r>
      <w:r w:rsidR="00101A26">
        <w:rPr>
          <w:rFonts w:ascii="Arial" w:hAnsi="Arial" w:cs="Arial"/>
          <w:sz w:val="22"/>
          <w:szCs w:val="22"/>
        </w:rPr>
        <w:t xml:space="preserve"> 9,10 y 11 que se vulneran de este modo.</w:t>
      </w:r>
      <w:r w:rsidR="00CF41B7">
        <w:rPr>
          <w:rFonts w:ascii="Arial" w:hAnsi="Arial" w:cs="Arial"/>
          <w:sz w:val="22"/>
          <w:szCs w:val="22"/>
        </w:rPr>
        <w:t xml:space="preserve"> </w:t>
      </w:r>
      <w:r w:rsidR="00101A26">
        <w:rPr>
          <w:rFonts w:ascii="Arial" w:hAnsi="Arial" w:cs="Arial"/>
          <w:sz w:val="22"/>
          <w:szCs w:val="22"/>
        </w:rPr>
        <w:t>La FEMP informa a la Fiscalía de la</w:t>
      </w:r>
      <w:r w:rsidR="00D057F1">
        <w:rPr>
          <w:rFonts w:ascii="Arial" w:hAnsi="Arial" w:cs="Arial"/>
          <w:sz w:val="22"/>
          <w:szCs w:val="22"/>
        </w:rPr>
        <w:t xml:space="preserve"> agravación de la </w:t>
      </w:r>
      <w:r w:rsidR="00101A26">
        <w:rPr>
          <w:rFonts w:ascii="Arial" w:hAnsi="Arial" w:cs="Arial"/>
          <w:sz w:val="22"/>
          <w:szCs w:val="22"/>
        </w:rPr>
        <w:t>situación de vulnerabilidad</w:t>
      </w:r>
      <w:r w:rsidR="00D057F1">
        <w:rPr>
          <w:rFonts w:ascii="Arial" w:hAnsi="Arial" w:cs="Arial"/>
          <w:sz w:val="22"/>
          <w:szCs w:val="22"/>
        </w:rPr>
        <w:t xml:space="preserve"> (en todo peatón)</w:t>
      </w:r>
      <w:r w:rsidR="00101A26">
        <w:rPr>
          <w:rFonts w:ascii="Arial" w:hAnsi="Arial" w:cs="Arial"/>
          <w:sz w:val="22"/>
          <w:szCs w:val="22"/>
        </w:rPr>
        <w:t xml:space="preserve"> de los discapacitados visuales ante</w:t>
      </w:r>
      <w:r w:rsidR="00D057F1">
        <w:rPr>
          <w:rFonts w:ascii="Arial" w:hAnsi="Arial" w:cs="Arial"/>
          <w:sz w:val="22"/>
          <w:szCs w:val="22"/>
        </w:rPr>
        <w:t xml:space="preserve"> un aparato que no emite aviso sonoro.</w:t>
      </w:r>
      <w:r w:rsidR="00CF41B7">
        <w:rPr>
          <w:rFonts w:ascii="Arial" w:hAnsi="Arial" w:cs="Arial"/>
          <w:sz w:val="22"/>
          <w:szCs w:val="22"/>
        </w:rPr>
        <w:t xml:space="preserve"> </w:t>
      </w:r>
      <w:r w:rsidR="00101A26">
        <w:rPr>
          <w:rFonts w:ascii="Arial" w:hAnsi="Arial" w:cs="Arial"/>
          <w:sz w:val="22"/>
          <w:szCs w:val="22"/>
        </w:rPr>
        <w:t>Se han dado indicaciones a las Policías Locales para que incrementen sus funciones de supervisión y atajen estos comportamientos perturbadores.</w:t>
      </w:r>
      <w:r w:rsidR="009A499B">
        <w:rPr>
          <w:rFonts w:ascii="Arial" w:hAnsi="Arial" w:cs="Arial"/>
          <w:sz w:val="22"/>
          <w:szCs w:val="22"/>
        </w:rPr>
        <w:t xml:space="preserve">    </w:t>
      </w:r>
    </w:p>
    <w:p w:rsidR="003048E4" w:rsidRPr="003048E4" w:rsidRDefault="003048E4" w:rsidP="003048E4">
      <w:pPr>
        <w:autoSpaceDE w:val="0"/>
        <w:autoSpaceDN w:val="0"/>
        <w:adjustRightInd w:val="0"/>
        <w:ind w:left="1440"/>
        <w:jc w:val="both"/>
        <w:rPr>
          <w:rFonts w:ascii="Arial" w:hAnsi="Arial" w:cs="Arial"/>
          <w:sz w:val="22"/>
          <w:szCs w:val="22"/>
        </w:rPr>
      </w:pPr>
    </w:p>
    <w:p w:rsidR="00F7331B" w:rsidRPr="00F7331B" w:rsidRDefault="003048E4" w:rsidP="00F7331B">
      <w:pPr>
        <w:numPr>
          <w:ilvl w:val="1"/>
          <w:numId w:val="1"/>
        </w:numPr>
        <w:autoSpaceDE w:val="0"/>
        <w:autoSpaceDN w:val="0"/>
        <w:adjustRightInd w:val="0"/>
        <w:jc w:val="both"/>
        <w:rPr>
          <w:rFonts w:ascii="Arial" w:hAnsi="Arial" w:cs="Arial"/>
          <w:sz w:val="22"/>
          <w:szCs w:val="22"/>
        </w:rPr>
      </w:pPr>
      <w:r>
        <w:rPr>
          <w:rFonts w:ascii="Arial" w:hAnsi="Arial" w:cs="Arial"/>
          <w:sz w:val="22"/>
          <w:szCs w:val="22"/>
        </w:rPr>
        <w:t>E</w:t>
      </w:r>
      <w:r w:rsidRPr="003048E4">
        <w:rPr>
          <w:rFonts w:ascii="Arial" w:hAnsi="Arial" w:cs="Arial"/>
          <w:sz w:val="22"/>
          <w:szCs w:val="22"/>
        </w:rPr>
        <w:t>ntre otras cuestiones y según resulta de los informes enviados</w:t>
      </w:r>
      <w:r>
        <w:rPr>
          <w:rFonts w:ascii="Arial" w:hAnsi="Arial" w:cs="Arial"/>
          <w:sz w:val="22"/>
          <w:szCs w:val="22"/>
        </w:rPr>
        <w:t xml:space="preserve"> por las Policías Locales se detecta</w:t>
      </w:r>
      <w:r w:rsidRPr="003048E4">
        <w:rPr>
          <w:rFonts w:ascii="Arial" w:hAnsi="Arial" w:cs="Arial"/>
          <w:sz w:val="22"/>
          <w:szCs w:val="22"/>
        </w:rPr>
        <w:t xml:space="preserve"> la situación de</w:t>
      </w:r>
      <w:r>
        <w:rPr>
          <w:rFonts w:ascii="Arial" w:hAnsi="Arial" w:cs="Arial"/>
          <w:sz w:val="22"/>
          <w:szCs w:val="22"/>
        </w:rPr>
        <w:t xml:space="preserve"> </w:t>
      </w:r>
      <w:proofErr w:type="spellStart"/>
      <w:r>
        <w:rPr>
          <w:rFonts w:ascii="Arial" w:hAnsi="Arial" w:cs="Arial"/>
          <w:sz w:val="22"/>
          <w:szCs w:val="22"/>
        </w:rPr>
        <w:t>alegalidad</w:t>
      </w:r>
      <w:proofErr w:type="spellEnd"/>
      <w:r>
        <w:rPr>
          <w:rFonts w:ascii="Arial" w:hAnsi="Arial" w:cs="Arial"/>
          <w:sz w:val="22"/>
          <w:szCs w:val="22"/>
        </w:rPr>
        <w:t xml:space="preserve"> </w:t>
      </w:r>
      <w:r w:rsidRPr="003048E4">
        <w:rPr>
          <w:rFonts w:ascii="Arial" w:hAnsi="Arial" w:cs="Arial"/>
          <w:sz w:val="22"/>
          <w:szCs w:val="22"/>
        </w:rPr>
        <w:t>con la que se desplaza un relevante porcentaje de los acogidos a este concepto jurídico-administrativo de VMP</w:t>
      </w:r>
      <w:r>
        <w:rPr>
          <w:rFonts w:ascii="Arial" w:hAnsi="Arial" w:cs="Arial"/>
          <w:sz w:val="22"/>
          <w:szCs w:val="22"/>
        </w:rPr>
        <w:t xml:space="preserve"> </w:t>
      </w:r>
      <w:r w:rsidRPr="003048E4">
        <w:rPr>
          <w:rFonts w:ascii="Arial" w:hAnsi="Arial" w:cs="Arial"/>
          <w:sz w:val="22"/>
          <w:szCs w:val="22"/>
        </w:rPr>
        <w:t xml:space="preserve">en relación con la legislación nacional y europea sobre requisitos técnicos </w:t>
      </w:r>
      <w:r w:rsidRPr="003048E4">
        <w:rPr>
          <w:rFonts w:ascii="Arial" w:hAnsi="Arial" w:cs="Arial"/>
          <w:sz w:val="22"/>
          <w:szCs w:val="22"/>
        </w:rPr>
        <w:lastRenderedPageBreak/>
        <w:t>de diseño, fabricación y comercialización, circulando con frecuencia carentes de marca de fábrica y de tod</w:t>
      </w:r>
      <w:r w:rsidR="00A32B7C">
        <w:rPr>
          <w:rFonts w:ascii="Arial" w:hAnsi="Arial" w:cs="Arial"/>
          <w:sz w:val="22"/>
          <w:szCs w:val="22"/>
        </w:rPr>
        <w:t xml:space="preserve">a </w:t>
      </w:r>
      <w:r w:rsidRPr="003048E4">
        <w:rPr>
          <w:rFonts w:ascii="Arial" w:hAnsi="Arial" w:cs="Arial"/>
          <w:sz w:val="22"/>
          <w:szCs w:val="22"/>
        </w:rPr>
        <w:t>certificación o siendo en ocasiones inveraz. El que no les sea de aplicación la normativa de vehículos de motor</w:t>
      </w:r>
      <w:r>
        <w:rPr>
          <w:rFonts w:ascii="Arial" w:hAnsi="Arial" w:cs="Arial"/>
          <w:sz w:val="22"/>
          <w:szCs w:val="22"/>
        </w:rPr>
        <w:t xml:space="preserve"> </w:t>
      </w:r>
      <w:r w:rsidRPr="003048E4">
        <w:rPr>
          <w:rFonts w:ascii="Arial" w:hAnsi="Arial" w:cs="Arial"/>
          <w:sz w:val="22"/>
          <w:szCs w:val="22"/>
        </w:rPr>
        <w:t xml:space="preserve">no significa que puedan circular por las vías públicas incidiendo en la seguridad vial sin ningún tipo de control sobre su aptitud técnica para </w:t>
      </w:r>
      <w:r w:rsidRPr="00F7331B">
        <w:rPr>
          <w:rFonts w:ascii="Arial" w:hAnsi="Arial" w:cs="Arial"/>
          <w:sz w:val="22"/>
          <w:szCs w:val="22"/>
        </w:rPr>
        <w:t>hacerlo. En todo caso son productos industriales que significan riesgos para la seguridad como evidencian los informes policiales y por ello podrían ser</w:t>
      </w:r>
      <w:r w:rsidR="00F7331B" w:rsidRPr="00F7331B">
        <w:rPr>
          <w:rFonts w:ascii="Arial" w:hAnsi="Arial" w:cs="Arial"/>
          <w:sz w:val="22"/>
          <w:szCs w:val="22"/>
        </w:rPr>
        <w:t xml:space="preserve"> </w:t>
      </w:r>
      <w:r w:rsidRPr="00F7331B">
        <w:rPr>
          <w:rFonts w:ascii="Arial" w:hAnsi="Arial" w:cs="Arial"/>
          <w:sz w:val="22"/>
          <w:szCs w:val="22"/>
        </w:rPr>
        <w:t>de aplicación las normas</w:t>
      </w:r>
      <w:r w:rsidR="00A32B7C">
        <w:rPr>
          <w:rFonts w:ascii="Arial" w:hAnsi="Arial" w:cs="Arial"/>
          <w:sz w:val="22"/>
          <w:szCs w:val="22"/>
        </w:rPr>
        <w:t xml:space="preserve"> nacionales </w:t>
      </w:r>
      <w:r w:rsidRPr="00F7331B">
        <w:rPr>
          <w:rFonts w:ascii="Arial" w:hAnsi="Arial" w:cs="Arial"/>
          <w:sz w:val="22"/>
          <w:szCs w:val="22"/>
        </w:rPr>
        <w:t>sobre productos de esta índole</w:t>
      </w:r>
      <w:r w:rsidR="0037401D">
        <w:rPr>
          <w:rFonts w:ascii="Arial" w:hAnsi="Arial" w:cs="Arial"/>
          <w:sz w:val="22"/>
          <w:szCs w:val="22"/>
        </w:rPr>
        <w:t xml:space="preserve"> y seguridad </w:t>
      </w:r>
      <w:proofErr w:type="gramStart"/>
      <w:r w:rsidR="0037401D">
        <w:rPr>
          <w:rFonts w:ascii="Arial" w:hAnsi="Arial" w:cs="Arial"/>
          <w:sz w:val="22"/>
          <w:szCs w:val="22"/>
        </w:rPr>
        <w:t>industrial</w:t>
      </w:r>
      <w:proofErr w:type="gramEnd"/>
      <w:r w:rsidR="00010D02">
        <w:rPr>
          <w:rFonts w:ascii="Arial" w:hAnsi="Arial" w:cs="Arial"/>
          <w:sz w:val="22"/>
          <w:szCs w:val="22"/>
        </w:rPr>
        <w:t xml:space="preserve"> </w:t>
      </w:r>
      <w:r w:rsidR="00CF41B7">
        <w:rPr>
          <w:rFonts w:ascii="Arial" w:hAnsi="Arial" w:cs="Arial"/>
          <w:sz w:val="22"/>
          <w:szCs w:val="22"/>
        </w:rPr>
        <w:t>así</w:t>
      </w:r>
      <w:r w:rsidR="00D057F1">
        <w:rPr>
          <w:rFonts w:ascii="Arial" w:hAnsi="Arial" w:cs="Arial"/>
          <w:sz w:val="22"/>
          <w:szCs w:val="22"/>
        </w:rPr>
        <w:t xml:space="preserve"> como </w:t>
      </w:r>
      <w:r w:rsidR="00101A26">
        <w:rPr>
          <w:rFonts w:ascii="Arial" w:hAnsi="Arial" w:cs="Arial"/>
          <w:sz w:val="22"/>
          <w:szCs w:val="22"/>
        </w:rPr>
        <w:t>de defensa de consumidores y usuarios</w:t>
      </w:r>
      <w:r w:rsidR="00104A1F">
        <w:rPr>
          <w:rFonts w:ascii="Arial" w:hAnsi="Arial" w:cs="Arial"/>
          <w:sz w:val="22"/>
          <w:szCs w:val="22"/>
        </w:rPr>
        <w:t>.</w:t>
      </w:r>
      <w:r w:rsidR="00101A26">
        <w:rPr>
          <w:rFonts w:ascii="Arial" w:hAnsi="Arial" w:cs="Arial"/>
          <w:sz w:val="22"/>
          <w:szCs w:val="22"/>
        </w:rPr>
        <w:t xml:space="preserve"> </w:t>
      </w:r>
    </w:p>
    <w:p w:rsidR="0037401D" w:rsidRDefault="0037401D" w:rsidP="0037401D">
      <w:pPr>
        <w:autoSpaceDE w:val="0"/>
        <w:autoSpaceDN w:val="0"/>
        <w:adjustRightInd w:val="0"/>
        <w:ind w:left="1440"/>
        <w:jc w:val="both"/>
        <w:rPr>
          <w:rFonts w:ascii="Arial" w:hAnsi="Arial" w:cs="Arial"/>
          <w:sz w:val="22"/>
          <w:szCs w:val="22"/>
        </w:rPr>
      </w:pPr>
    </w:p>
    <w:p w:rsidR="00D057F1" w:rsidRDefault="00D057F1" w:rsidP="00D057F1">
      <w:pPr>
        <w:numPr>
          <w:ilvl w:val="1"/>
          <w:numId w:val="1"/>
        </w:numPr>
        <w:autoSpaceDE w:val="0"/>
        <w:autoSpaceDN w:val="0"/>
        <w:adjustRightInd w:val="0"/>
        <w:jc w:val="both"/>
        <w:rPr>
          <w:rFonts w:ascii="Arial" w:hAnsi="Arial" w:cs="Arial"/>
          <w:sz w:val="22"/>
          <w:szCs w:val="22"/>
        </w:rPr>
      </w:pPr>
      <w:r w:rsidRPr="006C70A6">
        <w:rPr>
          <w:rFonts w:ascii="Arial" w:hAnsi="Arial" w:cs="Arial"/>
          <w:sz w:val="22"/>
          <w:szCs w:val="22"/>
        </w:rPr>
        <w:t>Los arts</w:t>
      </w:r>
      <w:r w:rsidR="00CF41B7">
        <w:rPr>
          <w:rFonts w:ascii="Arial" w:hAnsi="Arial" w:cs="Arial"/>
          <w:sz w:val="22"/>
          <w:szCs w:val="22"/>
        </w:rPr>
        <w:t>.</w:t>
      </w:r>
      <w:r w:rsidRPr="006C70A6">
        <w:rPr>
          <w:rFonts w:ascii="Arial" w:hAnsi="Arial" w:cs="Arial"/>
          <w:sz w:val="22"/>
          <w:szCs w:val="22"/>
        </w:rPr>
        <w:t xml:space="preserve"> 10 y 13 LSV impone</w:t>
      </w:r>
      <w:r>
        <w:rPr>
          <w:rFonts w:ascii="Arial" w:hAnsi="Arial" w:cs="Arial"/>
          <w:sz w:val="22"/>
          <w:szCs w:val="22"/>
        </w:rPr>
        <w:t xml:space="preserve">n a los patinadores como a los </w:t>
      </w:r>
      <w:r w:rsidRPr="006C70A6">
        <w:rPr>
          <w:rFonts w:ascii="Arial" w:hAnsi="Arial" w:cs="Arial"/>
          <w:sz w:val="22"/>
          <w:szCs w:val="22"/>
        </w:rPr>
        <w:t>ciclistas un deber normativo de cuidado de evitar perjuicios</w:t>
      </w:r>
      <w:r>
        <w:rPr>
          <w:rFonts w:ascii="Arial" w:hAnsi="Arial" w:cs="Arial"/>
          <w:sz w:val="22"/>
          <w:szCs w:val="22"/>
        </w:rPr>
        <w:t xml:space="preserve"> y molestias</w:t>
      </w:r>
      <w:r w:rsidRPr="006C70A6">
        <w:rPr>
          <w:rFonts w:ascii="Arial" w:hAnsi="Arial" w:cs="Arial"/>
          <w:sz w:val="22"/>
          <w:szCs w:val="22"/>
        </w:rPr>
        <w:t>, precaución y atención a la conducción y cumplir todas las normas de la LSV (señales, preferencias de paso, semáforos</w:t>
      </w:r>
      <w:r w:rsidR="00CF41B7">
        <w:rPr>
          <w:rFonts w:ascii="Arial" w:hAnsi="Arial" w:cs="Arial"/>
          <w:sz w:val="22"/>
          <w:szCs w:val="22"/>
        </w:rPr>
        <w:t>,</w:t>
      </w:r>
      <w:r w:rsidRPr="006C70A6">
        <w:rPr>
          <w:rFonts w:ascii="Arial" w:hAnsi="Arial" w:cs="Arial"/>
          <w:sz w:val="22"/>
          <w:szCs w:val="22"/>
        </w:rPr>
        <w:t xml:space="preserve"> etc</w:t>
      </w:r>
      <w:r w:rsidR="00CF41B7">
        <w:rPr>
          <w:rFonts w:ascii="Arial" w:hAnsi="Arial" w:cs="Arial"/>
          <w:sz w:val="22"/>
          <w:szCs w:val="22"/>
        </w:rPr>
        <w:t>.</w:t>
      </w:r>
      <w:r w:rsidRPr="006C70A6">
        <w:rPr>
          <w:rFonts w:ascii="Arial" w:hAnsi="Arial" w:cs="Arial"/>
          <w:sz w:val="22"/>
          <w:szCs w:val="22"/>
        </w:rPr>
        <w:t xml:space="preserve">) así como </w:t>
      </w:r>
      <w:r>
        <w:rPr>
          <w:rFonts w:ascii="Arial" w:hAnsi="Arial" w:cs="Arial"/>
          <w:sz w:val="22"/>
          <w:szCs w:val="22"/>
        </w:rPr>
        <w:t xml:space="preserve">comprobar el adecuado funcionamiento del vehículo y que esté </w:t>
      </w:r>
      <w:r w:rsidRPr="006C70A6">
        <w:rPr>
          <w:rFonts w:ascii="Arial" w:hAnsi="Arial" w:cs="Arial"/>
          <w:sz w:val="22"/>
          <w:szCs w:val="22"/>
        </w:rPr>
        <w:t>en condiciones adecuadas para ofrecer el mínimo riesgo a la circulación en general y en particular a la de los peatones</w:t>
      </w:r>
      <w:r>
        <w:rPr>
          <w:rFonts w:ascii="Arial" w:hAnsi="Arial" w:cs="Arial"/>
          <w:sz w:val="22"/>
          <w:szCs w:val="22"/>
        </w:rPr>
        <w:t>.</w:t>
      </w:r>
      <w:r w:rsidR="00104A1F">
        <w:rPr>
          <w:rFonts w:ascii="Arial" w:hAnsi="Arial" w:cs="Arial"/>
          <w:sz w:val="22"/>
          <w:szCs w:val="22"/>
        </w:rPr>
        <w:t xml:space="preserve"> </w:t>
      </w:r>
      <w:r w:rsidR="00A32B7C">
        <w:rPr>
          <w:rFonts w:ascii="Arial" w:hAnsi="Arial" w:cs="Arial"/>
          <w:sz w:val="22"/>
          <w:szCs w:val="22"/>
        </w:rPr>
        <w:t xml:space="preserve">No deberían </w:t>
      </w:r>
      <w:r>
        <w:rPr>
          <w:rFonts w:ascii="Arial" w:hAnsi="Arial" w:cs="Arial"/>
          <w:sz w:val="22"/>
          <w:szCs w:val="22"/>
        </w:rPr>
        <w:t xml:space="preserve">circular, por ello, sin una </w:t>
      </w:r>
      <w:r w:rsidR="00CF41B7">
        <w:rPr>
          <w:rFonts w:ascii="Arial" w:hAnsi="Arial" w:cs="Arial"/>
          <w:sz w:val="22"/>
          <w:szCs w:val="22"/>
        </w:rPr>
        <w:t>debida iluminación por la noche</w:t>
      </w:r>
      <w:r>
        <w:rPr>
          <w:rFonts w:ascii="Arial" w:hAnsi="Arial" w:cs="Arial"/>
          <w:sz w:val="22"/>
          <w:szCs w:val="22"/>
        </w:rPr>
        <w:t>, ni timbre para avisar al peatón, ni sistema de frenada y demás s</w:t>
      </w:r>
      <w:r w:rsidR="00CF41B7">
        <w:rPr>
          <w:rFonts w:ascii="Arial" w:hAnsi="Arial" w:cs="Arial"/>
          <w:sz w:val="22"/>
          <w:szCs w:val="22"/>
        </w:rPr>
        <w:t>istemas esenciales de seguridad</w:t>
      </w:r>
      <w:r w:rsidR="00104A1F">
        <w:rPr>
          <w:rFonts w:ascii="Arial" w:hAnsi="Arial" w:cs="Arial"/>
          <w:sz w:val="22"/>
          <w:szCs w:val="22"/>
        </w:rPr>
        <w:t>.</w:t>
      </w:r>
      <w:r>
        <w:rPr>
          <w:rFonts w:ascii="Arial" w:hAnsi="Arial" w:cs="Arial"/>
          <w:sz w:val="22"/>
          <w:szCs w:val="22"/>
        </w:rPr>
        <w:t xml:space="preserve">  </w:t>
      </w:r>
    </w:p>
    <w:p w:rsidR="00F7331B" w:rsidRPr="00F7331B" w:rsidRDefault="0037401D" w:rsidP="00F7331B">
      <w:pPr>
        <w:autoSpaceDE w:val="0"/>
        <w:autoSpaceDN w:val="0"/>
        <w:adjustRightInd w:val="0"/>
        <w:jc w:val="both"/>
        <w:rPr>
          <w:rFonts w:ascii="Arial" w:hAnsi="Arial" w:cs="Arial"/>
          <w:sz w:val="22"/>
          <w:szCs w:val="22"/>
        </w:rPr>
      </w:pPr>
      <w:r w:rsidRPr="00A66EF1">
        <w:rPr>
          <w:rFonts w:ascii="Arial" w:hAnsi="Arial" w:cs="Arial"/>
          <w:sz w:val="22"/>
          <w:szCs w:val="22"/>
        </w:rPr>
        <w:t>.</w:t>
      </w:r>
      <w:r w:rsidR="00F7331B" w:rsidRPr="00F7331B">
        <w:rPr>
          <w:rFonts w:ascii="Arial" w:hAnsi="Arial" w:cs="Arial"/>
          <w:sz w:val="22"/>
          <w:szCs w:val="22"/>
        </w:rPr>
        <w:t xml:space="preserve">  </w:t>
      </w:r>
    </w:p>
    <w:p w:rsidR="0037401D" w:rsidRDefault="0037401D" w:rsidP="0037401D">
      <w:pPr>
        <w:numPr>
          <w:ilvl w:val="1"/>
          <w:numId w:val="1"/>
        </w:numPr>
        <w:autoSpaceDE w:val="0"/>
        <w:autoSpaceDN w:val="0"/>
        <w:adjustRightInd w:val="0"/>
        <w:jc w:val="both"/>
        <w:rPr>
          <w:rFonts w:ascii="Arial" w:hAnsi="Arial" w:cs="Arial"/>
          <w:sz w:val="22"/>
          <w:szCs w:val="22"/>
        </w:rPr>
      </w:pPr>
      <w:r w:rsidRPr="003C7E0B">
        <w:rPr>
          <w:rFonts w:ascii="Arial" w:hAnsi="Arial" w:cs="Arial"/>
          <w:sz w:val="22"/>
          <w:szCs w:val="22"/>
        </w:rPr>
        <w:t>En relación con los delitos de</w:t>
      </w:r>
      <w:r w:rsidR="00D057F1">
        <w:rPr>
          <w:rFonts w:ascii="Arial" w:hAnsi="Arial" w:cs="Arial"/>
          <w:sz w:val="22"/>
          <w:szCs w:val="22"/>
        </w:rPr>
        <w:t xml:space="preserve"> homicidio (castigado con pena de uno a </w:t>
      </w:r>
      <w:r w:rsidRPr="003C7E0B">
        <w:rPr>
          <w:rFonts w:ascii="Arial" w:hAnsi="Arial" w:cs="Arial"/>
          <w:sz w:val="22"/>
          <w:szCs w:val="22"/>
        </w:rPr>
        <w:t>cuatro años de prisión) y lesio</w:t>
      </w:r>
      <w:r w:rsidR="00D057F1">
        <w:rPr>
          <w:rFonts w:ascii="Arial" w:hAnsi="Arial" w:cs="Arial"/>
          <w:sz w:val="22"/>
          <w:szCs w:val="22"/>
        </w:rPr>
        <w:t xml:space="preserve">nes por imprudencia grave (de </w:t>
      </w:r>
      <w:r w:rsidR="00CF41B7">
        <w:rPr>
          <w:rFonts w:ascii="Arial" w:hAnsi="Arial" w:cs="Arial"/>
          <w:sz w:val="22"/>
          <w:szCs w:val="22"/>
        </w:rPr>
        <w:t>tres</w:t>
      </w:r>
      <w:r w:rsidR="00D057F1">
        <w:rPr>
          <w:rFonts w:ascii="Arial" w:hAnsi="Arial" w:cs="Arial"/>
          <w:sz w:val="22"/>
          <w:szCs w:val="22"/>
        </w:rPr>
        <w:t xml:space="preserve"> meses o multa a </w:t>
      </w:r>
      <w:r w:rsidRPr="003C7E0B">
        <w:rPr>
          <w:rFonts w:ascii="Arial" w:hAnsi="Arial" w:cs="Arial"/>
          <w:sz w:val="22"/>
          <w:szCs w:val="22"/>
        </w:rPr>
        <w:t xml:space="preserve">tres años de prisión), cuando se producen atropellos a peatones </w:t>
      </w:r>
      <w:r>
        <w:rPr>
          <w:rFonts w:ascii="Arial" w:hAnsi="Arial" w:cs="Arial"/>
          <w:sz w:val="22"/>
          <w:szCs w:val="22"/>
        </w:rPr>
        <w:t>por VMP</w:t>
      </w:r>
      <w:r w:rsidR="00763272">
        <w:rPr>
          <w:rFonts w:ascii="Arial" w:hAnsi="Arial" w:cs="Arial"/>
          <w:sz w:val="22"/>
          <w:szCs w:val="22"/>
        </w:rPr>
        <w:t>,</w:t>
      </w:r>
      <w:r>
        <w:rPr>
          <w:rFonts w:ascii="Arial" w:hAnsi="Arial" w:cs="Arial"/>
          <w:sz w:val="22"/>
          <w:szCs w:val="22"/>
        </w:rPr>
        <w:t xml:space="preserve"> </w:t>
      </w:r>
      <w:r w:rsidRPr="003C7E0B">
        <w:rPr>
          <w:rFonts w:ascii="Arial" w:hAnsi="Arial" w:cs="Arial"/>
          <w:sz w:val="22"/>
          <w:szCs w:val="22"/>
        </w:rPr>
        <w:t xml:space="preserve">en principio debe instruirse atestado cuando la imprudencia del </w:t>
      </w:r>
      <w:r>
        <w:rPr>
          <w:rFonts w:ascii="Arial" w:hAnsi="Arial" w:cs="Arial"/>
          <w:sz w:val="22"/>
          <w:szCs w:val="22"/>
        </w:rPr>
        <w:t>usuario del VMP</w:t>
      </w:r>
      <w:r w:rsidRPr="003C7E0B">
        <w:rPr>
          <w:rFonts w:ascii="Arial" w:hAnsi="Arial" w:cs="Arial"/>
          <w:sz w:val="22"/>
          <w:szCs w:val="22"/>
        </w:rPr>
        <w:t xml:space="preserve"> es grave</w:t>
      </w:r>
      <w:r>
        <w:rPr>
          <w:rFonts w:ascii="Arial" w:hAnsi="Arial" w:cs="Arial"/>
          <w:sz w:val="22"/>
          <w:szCs w:val="22"/>
        </w:rPr>
        <w:t>,</w:t>
      </w:r>
      <w:r w:rsidRPr="003C7E0B">
        <w:rPr>
          <w:rFonts w:ascii="Arial" w:hAnsi="Arial" w:cs="Arial"/>
          <w:sz w:val="22"/>
          <w:szCs w:val="22"/>
        </w:rPr>
        <w:t xml:space="preserve"> e indiciariamente lo es en los casos de circulación </w:t>
      </w:r>
      <w:r>
        <w:rPr>
          <w:rFonts w:ascii="Arial" w:hAnsi="Arial" w:cs="Arial"/>
          <w:sz w:val="22"/>
          <w:szCs w:val="22"/>
        </w:rPr>
        <w:t xml:space="preserve">indebida </w:t>
      </w:r>
      <w:r w:rsidRPr="003C7E0B">
        <w:rPr>
          <w:rFonts w:ascii="Arial" w:hAnsi="Arial" w:cs="Arial"/>
          <w:sz w:val="22"/>
          <w:szCs w:val="22"/>
        </w:rPr>
        <w:t>por acera o zona peatonal, y asimismo en los supuestos de grave desatención en la conducción</w:t>
      </w:r>
      <w:r>
        <w:rPr>
          <w:rFonts w:ascii="Arial" w:hAnsi="Arial" w:cs="Arial"/>
          <w:sz w:val="22"/>
          <w:szCs w:val="22"/>
        </w:rPr>
        <w:t>,</w:t>
      </w:r>
      <w:r w:rsidRPr="003C7E0B">
        <w:rPr>
          <w:rFonts w:ascii="Arial" w:hAnsi="Arial" w:cs="Arial"/>
          <w:sz w:val="22"/>
          <w:szCs w:val="22"/>
        </w:rPr>
        <w:t xml:space="preserve"> como cuando utiliza el móvil</w:t>
      </w:r>
      <w:r>
        <w:rPr>
          <w:rFonts w:ascii="Arial" w:hAnsi="Arial" w:cs="Arial"/>
          <w:sz w:val="22"/>
          <w:szCs w:val="22"/>
        </w:rPr>
        <w:t xml:space="preserve">, </w:t>
      </w:r>
      <w:r w:rsidRPr="003C7E0B">
        <w:rPr>
          <w:rFonts w:ascii="Arial" w:hAnsi="Arial" w:cs="Arial"/>
          <w:sz w:val="22"/>
          <w:szCs w:val="22"/>
        </w:rPr>
        <w:t>casco</w:t>
      </w:r>
      <w:r>
        <w:rPr>
          <w:rFonts w:ascii="Arial" w:hAnsi="Arial" w:cs="Arial"/>
          <w:sz w:val="22"/>
          <w:szCs w:val="22"/>
        </w:rPr>
        <w:t>s</w:t>
      </w:r>
      <w:r w:rsidRPr="003C7E0B">
        <w:rPr>
          <w:rFonts w:ascii="Arial" w:hAnsi="Arial" w:cs="Arial"/>
          <w:sz w:val="22"/>
          <w:szCs w:val="22"/>
        </w:rPr>
        <w:t xml:space="preserve"> o au</w:t>
      </w:r>
      <w:r>
        <w:rPr>
          <w:rFonts w:ascii="Arial" w:hAnsi="Arial" w:cs="Arial"/>
          <w:sz w:val="22"/>
          <w:szCs w:val="22"/>
        </w:rPr>
        <w:t>riculares</w:t>
      </w:r>
      <w:r w:rsidRPr="003C7E0B">
        <w:rPr>
          <w:rFonts w:ascii="Arial" w:hAnsi="Arial" w:cs="Arial"/>
          <w:sz w:val="22"/>
          <w:szCs w:val="22"/>
        </w:rPr>
        <w:t xml:space="preserve"> conectado</w:t>
      </w:r>
      <w:r>
        <w:rPr>
          <w:rFonts w:ascii="Arial" w:hAnsi="Arial" w:cs="Arial"/>
          <w:sz w:val="22"/>
          <w:szCs w:val="22"/>
        </w:rPr>
        <w:t>s</w:t>
      </w:r>
      <w:r w:rsidRPr="003C7E0B">
        <w:rPr>
          <w:rFonts w:ascii="Arial" w:hAnsi="Arial" w:cs="Arial"/>
          <w:sz w:val="22"/>
          <w:szCs w:val="22"/>
        </w:rPr>
        <w:t xml:space="preserve"> a aparatos receptores o reproductores del sonido, cuando concurre vulneración de las reg</w:t>
      </w:r>
      <w:r>
        <w:rPr>
          <w:rFonts w:ascii="Arial" w:hAnsi="Arial" w:cs="Arial"/>
          <w:sz w:val="22"/>
          <w:szCs w:val="22"/>
        </w:rPr>
        <w:t>las esenciales de tráfico del Tí</w:t>
      </w:r>
      <w:r w:rsidRPr="003C7E0B">
        <w:rPr>
          <w:rFonts w:ascii="Arial" w:hAnsi="Arial" w:cs="Arial"/>
          <w:sz w:val="22"/>
          <w:szCs w:val="22"/>
        </w:rPr>
        <w:t xml:space="preserve">tulo II </w:t>
      </w:r>
      <w:r>
        <w:rPr>
          <w:rFonts w:ascii="Arial" w:hAnsi="Arial" w:cs="Arial"/>
          <w:sz w:val="22"/>
          <w:szCs w:val="22"/>
        </w:rPr>
        <w:t>LSV</w:t>
      </w:r>
      <w:r w:rsidRPr="003C7E0B">
        <w:rPr>
          <w:rFonts w:ascii="Arial" w:hAnsi="Arial" w:cs="Arial"/>
          <w:sz w:val="22"/>
          <w:szCs w:val="22"/>
        </w:rPr>
        <w:t xml:space="preserve"> en lo que le sea de aplicación o conduce bajo la influencia de alcohol o drogas. </w:t>
      </w:r>
      <w:proofErr w:type="gramStart"/>
      <w:r w:rsidRPr="003C7E0B">
        <w:rPr>
          <w:rFonts w:ascii="Arial" w:hAnsi="Arial" w:cs="Arial"/>
          <w:sz w:val="22"/>
          <w:szCs w:val="22"/>
        </w:rPr>
        <w:t>Asimismo</w:t>
      </w:r>
      <w:proofErr w:type="gramEnd"/>
      <w:r w:rsidRPr="003C7E0B">
        <w:rPr>
          <w:rFonts w:ascii="Arial" w:hAnsi="Arial" w:cs="Arial"/>
          <w:sz w:val="22"/>
          <w:szCs w:val="22"/>
        </w:rPr>
        <w:t xml:space="preserve"> cuando se incumple de modo grave </w:t>
      </w:r>
      <w:r w:rsidR="000301C6">
        <w:rPr>
          <w:rFonts w:ascii="Arial" w:hAnsi="Arial" w:cs="Arial"/>
          <w:sz w:val="22"/>
          <w:szCs w:val="22"/>
        </w:rPr>
        <w:t>antes de iniciar la conducción el deber de cerciorarse de que se conocen las características técnicas del vehículo, mandos, velocidad, frenada, etc. y realizar las comprobaciones necesarias previas de manejo, constatando su adecuado funcionamiento y que se goza de la pericia necesaria para su utilización, así como en los casos de circular por la calzada con niños en patinetes diseñados para una sola persona (art. 9.1 Reglamento de Circulación)</w:t>
      </w:r>
      <w:r w:rsidRPr="003C7E0B">
        <w:rPr>
          <w:rFonts w:ascii="Arial" w:hAnsi="Arial" w:cs="Arial"/>
          <w:sz w:val="22"/>
          <w:szCs w:val="22"/>
        </w:rPr>
        <w:t>.</w:t>
      </w:r>
    </w:p>
    <w:p w:rsidR="0037401D" w:rsidRDefault="0037401D" w:rsidP="0037401D">
      <w:pPr>
        <w:autoSpaceDE w:val="0"/>
        <w:autoSpaceDN w:val="0"/>
        <w:adjustRightInd w:val="0"/>
        <w:ind w:left="1440"/>
        <w:jc w:val="both"/>
        <w:rPr>
          <w:rFonts w:ascii="Arial" w:hAnsi="Arial" w:cs="Arial"/>
          <w:sz w:val="22"/>
          <w:szCs w:val="22"/>
        </w:rPr>
      </w:pPr>
    </w:p>
    <w:p w:rsidR="00041006" w:rsidRPr="00CF41B7" w:rsidRDefault="0037401D" w:rsidP="00041006">
      <w:pPr>
        <w:numPr>
          <w:ilvl w:val="1"/>
          <w:numId w:val="1"/>
        </w:numPr>
        <w:tabs>
          <w:tab w:val="num" w:pos="720"/>
        </w:tabs>
        <w:autoSpaceDE w:val="0"/>
        <w:autoSpaceDN w:val="0"/>
        <w:adjustRightInd w:val="0"/>
        <w:jc w:val="both"/>
        <w:rPr>
          <w:rFonts w:ascii="Arial" w:hAnsi="Arial" w:cs="Arial"/>
          <w:sz w:val="22"/>
          <w:szCs w:val="22"/>
        </w:rPr>
      </w:pPr>
      <w:r w:rsidRPr="00CF41B7">
        <w:rPr>
          <w:rFonts w:ascii="Arial" w:hAnsi="Arial" w:cs="Arial"/>
          <w:sz w:val="22"/>
          <w:szCs w:val="22"/>
        </w:rPr>
        <w:t>En el atestado</w:t>
      </w:r>
      <w:r w:rsidR="000301C6" w:rsidRPr="00CF41B7">
        <w:rPr>
          <w:rFonts w:ascii="Arial" w:hAnsi="Arial" w:cs="Arial"/>
          <w:sz w:val="22"/>
          <w:szCs w:val="22"/>
        </w:rPr>
        <w:t xml:space="preserve"> se consignarán las características técnicas del vehículo y su incidencia en el accidente, indagándose si </w:t>
      </w:r>
      <w:r w:rsidR="00CF41B7">
        <w:rPr>
          <w:rFonts w:ascii="Arial" w:hAnsi="Arial" w:cs="Arial"/>
          <w:sz w:val="22"/>
          <w:szCs w:val="22"/>
        </w:rPr>
        <w:t xml:space="preserve">cuenta con las </w:t>
      </w:r>
      <w:r w:rsidR="000301C6" w:rsidRPr="00CF41B7">
        <w:rPr>
          <w:rFonts w:ascii="Arial" w:hAnsi="Arial" w:cs="Arial"/>
          <w:sz w:val="22"/>
          <w:szCs w:val="22"/>
        </w:rPr>
        <w:t xml:space="preserve">certificaciones precisas conforme a la normativa nacional y europea. </w:t>
      </w:r>
      <w:proofErr w:type="gramStart"/>
      <w:r w:rsidR="000301C6" w:rsidRPr="00CF41B7">
        <w:rPr>
          <w:rFonts w:ascii="Arial" w:hAnsi="Arial" w:cs="Arial"/>
          <w:sz w:val="22"/>
          <w:szCs w:val="22"/>
        </w:rPr>
        <w:t>Asimismo</w:t>
      </w:r>
      <w:proofErr w:type="gramEnd"/>
      <w:r w:rsidR="000301C6" w:rsidRPr="00CF41B7">
        <w:rPr>
          <w:rFonts w:ascii="Arial" w:hAnsi="Arial" w:cs="Arial"/>
          <w:sz w:val="22"/>
          <w:szCs w:val="22"/>
        </w:rPr>
        <w:t xml:space="preserve"> </w:t>
      </w:r>
      <w:r w:rsidRPr="00CF41B7">
        <w:rPr>
          <w:rFonts w:ascii="Arial" w:hAnsi="Arial" w:cs="Arial"/>
          <w:sz w:val="22"/>
          <w:szCs w:val="22"/>
        </w:rPr>
        <w:t xml:space="preserve">deben constar los datos de la póliza de seguro municipal o particular del </w:t>
      </w:r>
      <w:r w:rsidR="000301C6" w:rsidRPr="00CF41B7">
        <w:rPr>
          <w:rFonts w:ascii="Arial" w:hAnsi="Arial" w:cs="Arial"/>
          <w:sz w:val="22"/>
          <w:szCs w:val="22"/>
        </w:rPr>
        <w:t>usuario</w:t>
      </w:r>
      <w:r w:rsidRPr="00CF41B7">
        <w:rPr>
          <w:rFonts w:ascii="Arial" w:hAnsi="Arial" w:cs="Arial"/>
          <w:sz w:val="22"/>
          <w:szCs w:val="22"/>
        </w:rPr>
        <w:t xml:space="preserve"> o </w:t>
      </w:r>
      <w:r w:rsidRPr="00CF41B7">
        <w:rPr>
          <w:rFonts w:ascii="Arial" w:hAnsi="Arial" w:cs="Arial"/>
          <w:sz w:val="22"/>
          <w:szCs w:val="22"/>
        </w:rPr>
        <w:lastRenderedPageBreak/>
        <w:t>empresa que gestiona el uso compartido. También una indagación sobre los bienes del responsable para poder instar con la mayor prontitud en el procedimiento judicial las medidas cautelares de embargo pertinentes</w:t>
      </w:r>
      <w:r w:rsidR="00D057F1" w:rsidRPr="00CF41B7">
        <w:rPr>
          <w:rFonts w:ascii="Arial" w:hAnsi="Arial" w:cs="Arial"/>
          <w:sz w:val="22"/>
          <w:szCs w:val="22"/>
        </w:rPr>
        <w:t xml:space="preserve"> en los mismos términos que para ciclistas.</w:t>
      </w:r>
      <w:r w:rsidR="00CF41B7">
        <w:rPr>
          <w:rFonts w:ascii="Arial" w:hAnsi="Arial" w:cs="Arial"/>
          <w:sz w:val="22"/>
          <w:szCs w:val="22"/>
        </w:rPr>
        <w:t xml:space="preserve"> </w:t>
      </w:r>
      <w:proofErr w:type="gramStart"/>
      <w:r w:rsidRPr="00CF41B7">
        <w:rPr>
          <w:rFonts w:ascii="Arial" w:hAnsi="Arial" w:cs="Arial"/>
          <w:sz w:val="22"/>
          <w:szCs w:val="22"/>
        </w:rPr>
        <w:t>Asimismo</w:t>
      </w:r>
      <w:proofErr w:type="gramEnd"/>
      <w:r w:rsidRPr="00CF41B7">
        <w:rPr>
          <w:rFonts w:ascii="Arial" w:hAnsi="Arial" w:cs="Arial"/>
          <w:sz w:val="22"/>
          <w:szCs w:val="22"/>
        </w:rPr>
        <w:t xml:space="preserve"> testimonios íntegros de las cláusulas convenidas por el Ayuntamiento y las empresas sobre responsabilidades respectivas</w:t>
      </w:r>
      <w:r w:rsidR="00392579" w:rsidRPr="00CF41B7">
        <w:rPr>
          <w:rFonts w:ascii="Arial" w:hAnsi="Arial" w:cs="Arial"/>
          <w:sz w:val="22"/>
          <w:szCs w:val="22"/>
        </w:rPr>
        <w:t xml:space="preserve"> y</w:t>
      </w:r>
      <w:r w:rsidR="00CF41B7">
        <w:rPr>
          <w:rFonts w:ascii="Arial" w:hAnsi="Arial" w:cs="Arial"/>
          <w:sz w:val="22"/>
          <w:szCs w:val="22"/>
        </w:rPr>
        <w:t>,</w:t>
      </w:r>
      <w:r w:rsidR="00392579" w:rsidRPr="00CF41B7">
        <w:rPr>
          <w:rFonts w:ascii="Arial" w:hAnsi="Arial" w:cs="Arial"/>
          <w:sz w:val="22"/>
          <w:szCs w:val="22"/>
        </w:rPr>
        <w:t xml:space="preserve"> si se ha adquirido en el mercado, los datos de la empresa vendedora y</w:t>
      </w:r>
      <w:r w:rsidR="00CF41B7">
        <w:rPr>
          <w:rFonts w:ascii="Arial" w:hAnsi="Arial" w:cs="Arial"/>
          <w:sz w:val="22"/>
          <w:szCs w:val="22"/>
        </w:rPr>
        <w:t xml:space="preserve"> </w:t>
      </w:r>
      <w:r w:rsidR="00392579" w:rsidRPr="00CF41B7">
        <w:rPr>
          <w:rFonts w:ascii="Arial" w:hAnsi="Arial" w:cs="Arial"/>
          <w:sz w:val="22"/>
          <w:szCs w:val="22"/>
        </w:rPr>
        <w:t>bajo qué condiciones, advertencias o instrucciones se ha realizado la adquisición, adjuntando la documentación pertinente y la existencia de irregularidades si concurren. En todo caso la contratación electrónica del VMP</w:t>
      </w:r>
      <w:r w:rsidR="00CF41B7">
        <w:rPr>
          <w:rFonts w:ascii="Arial" w:hAnsi="Arial" w:cs="Arial"/>
          <w:sz w:val="22"/>
          <w:szCs w:val="22"/>
        </w:rPr>
        <w:t xml:space="preserve"> </w:t>
      </w:r>
      <w:r w:rsidR="00392579" w:rsidRPr="00CF41B7">
        <w:rPr>
          <w:rFonts w:ascii="Arial" w:hAnsi="Arial" w:cs="Arial"/>
          <w:sz w:val="22"/>
          <w:szCs w:val="22"/>
        </w:rPr>
        <w:t>está sometida a la Ley 34/2002 de Servicios de la sociedad de información y comercio electrónico.</w:t>
      </w:r>
      <w:r w:rsidRPr="00CF41B7">
        <w:rPr>
          <w:rFonts w:ascii="Arial" w:hAnsi="Arial" w:cs="Arial"/>
          <w:sz w:val="22"/>
          <w:szCs w:val="22"/>
        </w:rPr>
        <w:t xml:space="preserve"> Cuando se trate de vehículos que trabajan para empresas de reparto o distribución de mercancías se reseñarán los datos de la empresa y la relación jurídico-laboral entre el conductor y la entidad y circunstancias de la póliza de seguro. Todo ello a efectos de determinar la posible responsabilidad civil su</w:t>
      </w:r>
      <w:r w:rsidR="000301C6" w:rsidRPr="00CF41B7">
        <w:rPr>
          <w:rFonts w:ascii="Arial" w:hAnsi="Arial" w:cs="Arial"/>
          <w:sz w:val="22"/>
          <w:szCs w:val="22"/>
        </w:rPr>
        <w:t>bsidiaria de los Ayuntamientos o</w:t>
      </w:r>
      <w:r w:rsidRPr="00CF41B7">
        <w:rPr>
          <w:rFonts w:ascii="Arial" w:hAnsi="Arial" w:cs="Arial"/>
          <w:sz w:val="22"/>
          <w:szCs w:val="22"/>
        </w:rPr>
        <w:t xml:space="preserve"> empresas en los términos del art. 120. 4 y 5 CP.</w:t>
      </w:r>
    </w:p>
    <w:p w:rsidR="00041006" w:rsidRPr="00CF41B7" w:rsidRDefault="00041006" w:rsidP="00041006">
      <w:pPr>
        <w:autoSpaceDE w:val="0"/>
        <w:autoSpaceDN w:val="0"/>
        <w:adjustRightInd w:val="0"/>
        <w:ind w:left="1440"/>
        <w:jc w:val="both"/>
        <w:rPr>
          <w:rFonts w:ascii="Arial" w:hAnsi="Arial" w:cs="Arial"/>
          <w:sz w:val="22"/>
          <w:szCs w:val="22"/>
        </w:rPr>
      </w:pPr>
    </w:p>
    <w:p w:rsidR="007759D9" w:rsidRPr="00392579" w:rsidRDefault="00041006" w:rsidP="00041006">
      <w:pPr>
        <w:numPr>
          <w:ilvl w:val="1"/>
          <w:numId w:val="1"/>
        </w:numPr>
        <w:tabs>
          <w:tab w:val="num" w:pos="720"/>
        </w:tabs>
        <w:autoSpaceDE w:val="0"/>
        <w:autoSpaceDN w:val="0"/>
        <w:adjustRightInd w:val="0"/>
        <w:jc w:val="both"/>
        <w:rPr>
          <w:rFonts w:ascii="Arial" w:hAnsi="Arial" w:cs="Arial"/>
          <w:b/>
          <w:sz w:val="22"/>
          <w:szCs w:val="22"/>
          <w:u w:val="single"/>
        </w:rPr>
      </w:pPr>
      <w:r w:rsidRPr="00CF41B7">
        <w:rPr>
          <w:rFonts w:ascii="Arial" w:hAnsi="Arial" w:cs="Arial"/>
          <w:sz w:val="22"/>
          <w:szCs w:val="22"/>
        </w:rPr>
        <w:t>S</w:t>
      </w:r>
      <w:r w:rsidR="00F7331B" w:rsidRPr="00CF41B7">
        <w:rPr>
          <w:rFonts w:ascii="Arial" w:hAnsi="Arial" w:cs="Arial"/>
          <w:sz w:val="22"/>
          <w:szCs w:val="22"/>
        </w:rPr>
        <w:t xml:space="preserve">e </w:t>
      </w:r>
      <w:r w:rsidRPr="00CF41B7">
        <w:rPr>
          <w:rFonts w:ascii="Arial" w:hAnsi="Arial" w:cs="Arial"/>
          <w:sz w:val="22"/>
          <w:szCs w:val="22"/>
        </w:rPr>
        <w:t xml:space="preserve">ha constatado asimismo la existencia de VMP que reúnen las mismas </w:t>
      </w:r>
      <w:r w:rsidRPr="00CF41B7">
        <w:rPr>
          <w:rFonts w:ascii="Arial" w:eastAsiaTheme="minorEastAsia" w:hAnsi="Arial" w:cs="Arial"/>
          <w:sz w:val="22"/>
          <w:szCs w:val="22"/>
        </w:rPr>
        <w:t>características técnicas, potencia de motor y velocidad que los ciclomotores o motocicletas y que, si</w:t>
      </w:r>
      <w:r w:rsidRPr="00041006">
        <w:rPr>
          <w:rFonts w:ascii="Arial" w:eastAsiaTheme="minorEastAsia" w:hAnsi="Arial" w:cs="Arial"/>
          <w:sz w:val="22"/>
          <w:szCs w:val="22"/>
        </w:rPr>
        <w:t>n embargo, -en fraude de ley- no están matriculados ni tienen homologación europea y circulan por las vías urbanas sin seguro obligatorio generan</w:t>
      </w:r>
      <w:r w:rsidR="00763272">
        <w:rPr>
          <w:rFonts w:ascii="Arial" w:eastAsiaTheme="minorEastAsia" w:hAnsi="Arial" w:cs="Arial"/>
          <w:sz w:val="22"/>
          <w:szCs w:val="22"/>
        </w:rPr>
        <w:t>do</w:t>
      </w:r>
      <w:r w:rsidRPr="00041006">
        <w:rPr>
          <w:rFonts w:ascii="Arial" w:eastAsiaTheme="minorEastAsia" w:hAnsi="Arial" w:cs="Arial"/>
          <w:sz w:val="22"/>
          <w:szCs w:val="22"/>
        </w:rPr>
        <w:t xml:space="preserve"> con alguna frecuencia gravísimos riesgos para la circulación. En todo caso estos vehículos no matriculados que son verdaderos ciclomotores o motocicletas en la definición que da el Anexo 1.9 LSV y Anexo 2.A del Reglamento de Vehículos, están sometidos a las prescripciones del CP y, por tanto, cuando se detecten conducciones con exceso de velocidad punible, bajo la influencia de alcohol o drogas o temerarias de los arts. 379-381 CP los Agentes levantarán atestado y lo remitirán al Fiscal Delegado de Seguridad Vial.</w:t>
      </w:r>
      <w:r>
        <w:rPr>
          <w:rFonts w:ascii="Arial" w:eastAsiaTheme="minorEastAsia" w:hAnsi="Arial" w:cs="Arial"/>
          <w:sz w:val="22"/>
          <w:szCs w:val="22"/>
        </w:rPr>
        <w:t xml:space="preserve"> Asimismo, s</w:t>
      </w:r>
      <w:r w:rsidRPr="00041006">
        <w:rPr>
          <w:rFonts w:ascii="Arial" w:eastAsiaTheme="minorEastAsia" w:hAnsi="Arial" w:cs="Arial"/>
          <w:sz w:val="22"/>
          <w:szCs w:val="22"/>
        </w:rPr>
        <w:t>i hay indicios de que las marcas</w:t>
      </w:r>
      <w:r w:rsidR="00763272">
        <w:rPr>
          <w:rFonts w:ascii="Arial" w:eastAsiaTheme="minorEastAsia" w:hAnsi="Arial" w:cs="Arial"/>
          <w:sz w:val="22"/>
          <w:szCs w:val="22"/>
        </w:rPr>
        <w:t xml:space="preserve"> </w:t>
      </w:r>
      <w:r w:rsidRPr="00041006">
        <w:rPr>
          <w:rFonts w:ascii="Arial" w:eastAsiaTheme="minorEastAsia" w:hAnsi="Arial" w:cs="Arial"/>
          <w:sz w:val="22"/>
          <w:szCs w:val="22"/>
        </w:rPr>
        <w:t>y especificaciones de determinados VMP impresos o grabados en el vehículo o su documentación no se ajustan a la realidad y hubiere indicios de delito de los arts</w:t>
      </w:r>
      <w:r>
        <w:rPr>
          <w:rFonts w:ascii="Arial" w:eastAsiaTheme="minorEastAsia" w:hAnsi="Arial" w:cs="Arial"/>
          <w:sz w:val="22"/>
          <w:szCs w:val="22"/>
        </w:rPr>
        <w:t>.</w:t>
      </w:r>
      <w:r w:rsidRPr="00041006">
        <w:rPr>
          <w:rFonts w:ascii="Arial" w:eastAsiaTheme="minorEastAsia" w:hAnsi="Arial" w:cs="Arial"/>
          <w:sz w:val="22"/>
          <w:szCs w:val="22"/>
        </w:rPr>
        <w:t xml:space="preserve"> 392 y concordantes del CP levantarán atestado</w:t>
      </w:r>
      <w:r>
        <w:rPr>
          <w:rFonts w:ascii="Arial" w:eastAsiaTheme="minorEastAsia" w:hAnsi="Arial" w:cs="Arial"/>
          <w:sz w:val="22"/>
          <w:szCs w:val="22"/>
        </w:rPr>
        <w:t xml:space="preserve"> por el correspondiente delito de falsedad documental.</w:t>
      </w:r>
    </w:p>
    <w:p w:rsidR="00392579" w:rsidRPr="00392579" w:rsidRDefault="00392579" w:rsidP="00104A1F">
      <w:pPr>
        <w:autoSpaceDE w:val="0"/>
        <w:autoSpaceDN w:val="0"/>
        <w:adjustRightInd w:val="0"/>
        <w:ind w:left="1080"/>
        <w:jc w:val="both"/>
        <w:rPr>
          <w:rFonts w:ascii="Arial" w:hAnsi="Arial" w:cs="Arial"/>
          <w:b/>
          <w:sz w:val="22"/>
          <w:szCs w:val="22"/>
          <w:u w:val="single"/>
        </w:rPr>
      </w:pPr>
    </w:p>
    <w:p w:rsidR="00392579" w:rsidRPr="00C84658" w:rsidRDefault="00392579" w:rsidP="00041006">
      <w:pPr>
        <w:numPr>
          <w:ilvl w:val="1"/>
          <w:numId w:val="1"/>
        </w:numPr>
        <w:tabs>
          <w:tab w:val="num" w:pos="720"/>
        </w:tabs>
        <w:autoSpaceDE w:val="0"/>
        <w:autoSpaceDN w:val="0"/>
        <w:adjustRightInd w:val="0"/>
        <w:jc w:val="both"/>
        <w:rPr>
          <w:rFonts w:ascii="Arial" w:hAnsi="Arial" w:cs="Arial"/>
          <w:b/>
          <w:sz w:val="22"/>
          <w:szCs w:val="22"/>
          <w:u w:val="single"/>
        </w:rPr>
      </w:pPr>
      <w:r>
        <w:rPr>
          <w:rFonts w:ascii="Arial" w:eastAsiaTheme="minorEastAsia" w:hAnsi="Arial" w:cs="Arial"/>
          <w:sz w:val="22"/>
          <w:szCs w:val="22"/>
        </w:rPr>
        <w:t>Se han recabado</w:t>
      </w:r>
      <w:r w:rsidR="00104A1F">
        <w:rPr>
          <w:rFonts w:ascii="Arial" w:eastAsiaTheme="minorEastAsia" w:hAnsi="Arial" w:cs="Arial"/>
          <w:sz w:val="22"/>
          <w:szCs w:val="22"/>
        </w:rPr>
        <w:t xml:space="preserve"> </w:t>
      </w:r>
      <w:r w:rsidR="00010D02">
        <w:rPr>
          <w:rFonts w:ascii="Arial" w:eastAsiaTheme="minorEastAsia" w:hAnsi="Arial" w:cs="Arial"/>
          <w:sz w:val="22"/>
          <w:szCs w:val="22"/>
        </w:rPr>
        <w:t>de las Policía</w:t>
      </w:r>
      <w:r w:rsidR="00104A1F">
        <w:rPr>
          <w:rFonts w:ascii="Arial" w:eastAsiaTheme="minorEastAsia" w:hAnsi="Arial" w:cs="Arial"/>
          <w:sz w:val="22"/>
          <w:szCs w:val="22"/>
        </w:rPr>
        <w:t>s</w:t>
      </w:r>
      <w:r w:rsidR="00A32B7C">
        <w:rPr>
          <w:rFonts w:ascii="Arial" w:eastAsiaTheme="minorEastAsia" w:hAnsi="Arial" w:cs="Arial"/>
          <w:sz w:val="22"/>
          <w:szCs w:val="22"/>
        </w:rPr>
        <w:t xml:space="preserve"> </w:t>
      </w:r>
      <w:r w:rsidR="00104A1F">
        <w:rPr>
          <w:rFonts w:ascii="Arial" w:eastAsiaTheme="minorEastAsia" w:hAnsi="Arial" w:cs="Arial"/>
          <w:sz w:val="22"/>
          <w:szCs w:val="22"/>
        </w:rPr>
        <w:t>Locales</w:t>
      </w:r>
      <w:r w:rsidR="00010D02">
        <w:rPr>
          <w:rFonts w:ascii="Arial" w:eastAsiaTheme="minorEastAsia" w:hAnsi="Arial" w:cs="Arial"/>
          <w:sz w:val="22"/>
          <w:szCs w:val="22"/>
        </w:rPr>
        <w:t xml:space="preserve"> </w:t>
      </w:r>
      <w:r>
        <w:rPr>
          <w:rFonts w:ascii="Arial" w:eastAsiaTheme="minorEastAsia" w:hAnsi="Arial" w:cs="Arial"/>
          <w:sz w:val="22"/>
          <w:szCs w:val="22"/>
        </w:rPr>
        <w:t>datos completos de siniestralidad por atropellos a peatones y ciclistas para con su conocimiento fundado formular las propuestas de reforma legal en el ámbito de la seguridad vial y del seguro.</w:t>
      </w:r>
      <w:r w:rsidR="00010D02">
        <w:rPr>
          <w:rFonts w:ascii="Arial" w:eastAsiaTheme="minorEastAsia" w:hAnsi="Arial" w:cs="Arial"/>
          <w:sz w:val="22"/>
          <w:szCs w:val="22"/>
        </w:rPr>
        <w:t xml:space="preserve"> </w:t>
      </w:r>
      <w:r>
        <w:rPr>
          <w:rFonts w:ascii="Arial" w:eastAsiaTheme="minorEastAsia" w:hAnsi="Arial" w:cs="Arial"/>
          <w:sz w:val="22"/>
          <w:szCs w:val="22"/>
        </w:rPr>
        <w:t>Se</w:t>
      </w:r>
      <w:r w:rsidR="00010D02">
        <w:rPr>
          <w:rFonts w:ascii="Arial" w:eastAsiaTheme="minorEastAsia" w:hAnsi="Arial" w:cs="Arial"/>
          <w:sz w:val="22"/>
          <w:szCs w:val="22"/>
        </w:rPr>
        <w:t xml:space="preserve"> </w:t>
      </w:r>
      <w:r>
        <w:rPr>
          <w:rFonts w:ascii="Arial" w:eastAsiaTheme="minorEastAsia" w:hAnsi="Arial" w:cs="Arial"/>
          <w:sz w:val="22"/>
          <w:szCs w:val="22"/>
        </w:rPr>
        <w:t>sospecha de una cifra negra de siniestralidad debido a la falta de denuncia unida a la fuga del autor. Por ello se han dado indicaciones a las Policías para que se esmeren en la investigación y rec</w:t>
      </w:r>
      <w:r w:rsidR="00010D02">
        <w:rPr>
          <w:rFonts w:ascii="Arial" w:eastAsiaTheme="minorEastAsia" w:hAnsi="Arial" w:cs="Arial"/>
          <w:sz w:val="22"/>
          <w:szCs w:val="22"/>
        </w:rPr>
        <w:t>aben la colaboración ciudadana.</w:t>
      </w:r>
    </w:p>
    <w:sectPr w:rsidR="00392579" w:rsidRPr="00C84658" w:rsidSect="006E78BE">
      <w:headerReference w:type="even" r:id="rId8"/>
      <w:headerReference w:type="default" r:id="rId9"/>
      <w:footerReference w:type="even" r:id="rId10"/>
      <w:footerReference w:type="default" r:id="rId11"/>
      <w:type w:val="continuous"/>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D1" w:rsidRDefault="00FC76D1">
      <w:r>
        <w:separator/>
      </w:r>
    </w:p>
  </w:endnote>
  <w:endnote w:type="continuationSeparator" w:id="0">
    <w:p w:rsidR="00FC76D1" w:rsidRDefault="00FC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5C" w:rsidRDefault="00D27E1D">
    <w:pPr>
      <w:pStyle w:val="Piedepgina"/>
      <w:framePr w:wrap="around" w:vAnchor="text" w:hAnchor="margin" w:xAlign="right" w:y="1"/>
      <w:rPr>
        <w:rStyle w:val="Nmerodepgina"/>
      </w:rPr>
    </w:pPr>
    <w:r>
      <w:rPr>
        <w:rStyle w:val="Nmerodepgina"/>
      </w:rPr>
      <w:fldChar w:fldCharType="begin"/>
    </w:r>
    <w:r w:rsidR="0025515C">
      <w:rPr>
        <w:rStyle w:val="Nmerodepgina"/>
      </w:rPr>
      <w:instrText xml:space="preserve">PAGE  </w:instrText>
    </w:r>
    <w:r>
      <w:rPr>
        <w:rStyle w:val="Nmerodepgina"/>
      </w:rPr>
      <w:fldChar w:fldCharType="end"/>
    </w:r>
  </w:p>
  <w:p w:rsidR="0025515C" w:rsidRDefault="0025515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5C" w:rsidRDefault="00D27E1D">
    <w:pPr>
      <w:pStyle w:val="Piedepgina"/>
      <w:jc w:val="center"/>
    </w:pPr>
    <w:r>
      <w:fldChar w:fldCharType="begin"/>
    </w:r>
    <w:r w:rsidR="0011088B">
      <w:instrText xml:space="preserve"> PAGE   \* MERGEFORMAT </w:instrText>
    </w:r>
    <w:r>
      <w:fldChar w:fldCharType="separate"/>
    </w:r>
    <w:r w:rsidR="00E548FC">
      <w:rPr>
        <w:noProof/>
      </w:rPr>
      <w:t>6</w:t>
    </w:r>
    <w:r>
      <w:rPr>
        <w:noProof/>
      </w:rPr>
      <w:fldChar w:fldCharType="end"/>
    </w:r>
  </w:p>
  <w:p w:rsidR="0025515C" w:rsidRDefault="0025515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D1" w:rsidRDefault="00FC76D1">
      <w:r>
        <w:separator/>
      </w:r>
    </w:p>
  </w:footnote>
  <w:footnote w:type="continuationSeparator" w:id="0">
    <w:p w:rsidR="00FC76D1" w:rsidRDefault="00FC7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5C" w:rsidRDefault="00D27E1D">
    <w:pPr>
      <w:pStyle w:val="Encabezado"/>
      <w:framePr w:wrap="around" w:vAnchor="text" w:hAnchor="margin" w:xAlign="right" w:y="1"/>
      <w:rPr>
        <w:rStyle w:val="Nmerodepgina"/>
      </w:rPr>
    </w:pPr>
    <w:r>
      <w:rPr>
        <w:rStyle w:val="Nmerodepgina"/>
      </w:rPr>
      <w:fldChar w:fldCharType="begin"/>
    </w:r>
    <w:r w:rsidR="0025515C">
      <w:rPr>
        <w:rStyle w:val="Nmerodepgina"/>
      </w:rPr>
      <w:instrText xml:space="preserve">PAGE  </w:instrText>
    </w:r>
    <w:r>
      <w:rPr>
        <w:rStyle w:val="Nmerodepgina"/>
      </w:rPr>
      <w:fldChar w:fldCharType="end"/>
    </w:r>
  </w:p>
  <w:p w:rsidR="0025515C" w:rsidRDefault="0025515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5C" w:rsidRDefault="00D27E1D">
    <w:pPr>
      <w:pStyle w:val="Encabezado"/>
      <w:framePr w:wrap="around" w:vAnchor="text" w:hAnchor="margin" w:xAlign="right" w:y="1"/>
      <w:rPr>
        <w:rStyle w:val="Nmerodepgina"/>
      </w:rPr>
    </w:pPr>
    <w:r>
      <w:rPr>
        <w:rStyle w:val="Nmerodepgina"/>
      </w:rPr>
      <w:fldChar w:fldCharType="begin"/>
    </w:r>
    <w:r w:rsidR="0025515C">
      <w:rPr>
        <w:rStyle w:val="Nmerodepgina"/>
      </w:rPr>
      <w:instrText xml:space="preserve">PAGE  </w:instrText>
    </w:r>
    <w:r>
      <w:rPr>
        <w:rStyle w:val="Nmerodepgina"/>
      </w:rPr>
      <w:fldChar w:fldCharType="separate"/>
    </w:r>
    <w:r w:rsidR="00E548FC">
      <w:rPr>
        <w:rStyle w:val="Nmerodepgina"/>
        <w:noProof/>
      </w:rPr>
      <w:t>6</w:t>
    </w:r>
    <w:r>
      <w:rPr>
        <w:rStyle w:val="Nmerodepgina"/>
      </w:rPr>
      <w:fldChar w:fldCharType="end"/>
    </w:r>
  </w:p>
  <w:p w:rsidR="0025515C" w:rsidRDefault="003C06D5">
    <w:pPr>
      <w:pStyle w:val="Encabezado"/>
      <w:ind w:right="360"/>
    </w:pPr>
    <w:r>
      <w:rPr>
        <w:noProof/>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-6985</wp:posOffset>
              </wp:positionV>
              <wp:extent cx="1645920" cy="5486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5C" w:rsidRDefault="0025515C">
                          <w:pPr>
                            <w:spacing w:before="80" w:line="216" w:lineRule="auto"/>
                            <w:jc w:val="center"/>
                            <w:rPr>
                              <w:rFonts w:ascii="Arial" w:hAnsi="Arial"/>
                              <w:sz w:val="18"/>
                            </w:rPr>
                          </w:pPr>
                          <w:r>
                            <w:rPr>
                              <w:rFonts w:ascii="Arial" w:hAnsi="Arial"/>
                              <w:sz w:val="18"/>
                            </w:rPr>
                            <w:t>FISCAL DE SALA COORDINADOR DE SEGURIDAD VIAL</w:t>
                          </w:r>
                        </w:p>
                        <w:p w:rsidR="0025515C" w:rsidRDefault="0025515C">
                          <w:pPr>
                            <w:spacing w:before="80" w:line="216" w:lineRule="auto"/>
                            <w:jc w:val="center"/>
                            <w:rPr>
                              <w:rFonts w:ascii="Arial" w:hAnsi="Arial"/>
                              <w:sz w:val="18"/>
                            </w:rPr>
                          </w:pPr>
                        </w:p>
                        <w:p w:rsidR="0025515C" w:rsidRDefault="0025515C">
                          <w:pPr>
                            <w:spacing w:before="80" w:line="216" w:lineRule="auto"/>
                            <w:jc w:val="center"/>
                            <w:rPr>
                              <w:rFonts w:ascii="Arial" w:hAnsi="Arial"/>
                              <w:sz w:val="18"/>
                            </w:rPr>
                          </w:pPr>
                        </w:p>
                        <w:p w:rsidR="0025515C" w:rsidRDefault="0025515C">
                          <w:pPr>
                            <w:spacing w:before="80" w:line="216" w:lineRule="auto"/>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3pt;margin-top:-.55pt;width:129.6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uy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" stroked="f">
              <v:textbox>
                <w:txbxContent>
                  <w:p w:rsidR="0025515C" w:rsidRDefault="0025515C">
                    <w:pPr>
                      <w:spacing w:before="80" w:line="216" w:lineRule="auto"/>
                      <w:jc w:val="center"/>
                      <w:rPr>
                        <w:rFonts w:ascii="Arial" w:hAnsi="Arial"/>
                        <w:sz w:val="18"/>
                      </w:rPr>
                    </w:pPr>
                    <w:r>
                      <w:rPr>
                        <w:rFonts w:ascii="Arial" w:hAnsi="Arial"/>
                        <w:sz w:val="18"/>
                      </w:rPr>
                      <w:t>FISCAL DE SALA COORDINADOR DE SEGURIDAD VIAL</w:t>
                    </w:r>
                  </w:p>
                  <w:p w:rsidR="0025515C" w:rsidRDefault="0025515C">
                    <w:pPr>
                      <w:spacing w:before="80" w:line="216" w:lineRule="auto"/>
                      <w:jc w:val="center"/>
                      <w:rPr>
                        <w:rFonts w:ascii="Arial" w:hAnsi="Arial"/>
                        <w:sz w:val="18"/>
                      </w:rPr>
                    </w:pPr>
                  </w:p>
                  <w:p w:rsidR="0025515C" w:rsidRDefault="0025515C">
                    <w:pPr>
                      <w:spacing w:before="80" w:line="216" w:lineRule="auto"/>
                      <w:jc w:val="center"/>
                      <w:rPr>
                        <w:rFonts w:ascii="Arial" w:hAnsi="Arial"/>
                        <w:sz w:val="18"/>
                      </w:rPr>
                    </w:pPr>
                  </w:p>
                  <w:p w:rsidR="0025515C" w:rsidRDefault="0025515C">
                    <w:pPr>
                      <w:spacing w:before="80" w:line="216" w:lineRule="auto"/>
                      <w:jc w:val="center"/>
                      <w:rPr>
                        <w:rFonts w:ascii="Arial" w:hAnsi="Arial"/>
                        <w:sz w:val="18"/>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-6985</wp:posOffset>
              </wp:positionV>
              <wp:extent cx="155448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5C" w:rsidRDefault="0025515C">
                          <w:pPr>
                            <w:pStyle w:val="Textoindependiente2"/>
                            <w:rPr>
                              <w:lang w:val="es-ES"/>
                            </w:rPr>
                          </w:pPr>
                          <w:r>
                            <w:rPr>
                              <w:lang w:val="es-ES"/>
                            </w:rPr>
                            <w:t>FISCALÍA GENERAL</w:t>
                          </w:r>
                        </w:p>
                        <w:p w:rsidR="0025515C" w:rsidRDefault="0025515C">
                          <w:pPr>
                            <w:pStyle w:val="Textoindependiente2"/>
                            <w:rPr>
                              <w:lang w:val="es-ES"/>
                            </w:rPr>
                          </w:pPr>
                          <w:r>
                            <w:rPr>
                              <w:lang w:val="es-ES"/>
                            </w:rPr>
                            <w:t>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pt;margin-top:-.55pt;width:122.4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" stroked="f">
              <v:textbox>
                <w:txbxContent>
                  <w:p w:rsidR="0025515C" w:rsidRDefault="0025515C">
                    <w:pPr>
                      <w:pStyle w:val="Textoindependiente2"/>
                      <w:rPr>
                        <w:lang w:val="es-ES"/>
                      </w:rPr>
                    </w:pPr>
                    <w:r>
                      <w:rPr>
                        <w:lang w:val="es-ES"/>
                      </w:rPr>
                      <w:t>FISCALÍA GENERAL</w:t>
                    </w:r>
                  </w:p>
                  <w:p w:rsidR="0025515C" w:rsidRDefault="0025515C">
                    <w:pPr>
                      <w:pStyle w:val="Textoindependiente2"/>
                      <w:rPr>
                        <w:lang w:val="es-ES"/>
                      </w:rPr>
                    </w:pPr>
                    <w:r>
                      <w:rPr>
                        <w:lang w:val="es-ES"/>
                      </w:rPr>
                      <w:t>DEL ESTADO</w:t>
                    </w:r>
                  </w:p>
                </w:txbxContent>
              </v:textbox>
            </v:shape>
          </w:pict>
        </mc:Fallback>
      </mc:AlternateContent>
    </w:r>
    <w:r w:rsidR="0025515C">
      <w:rPr>
        <w:noProof/>
      </w:rPr>
      <w:drawing>
        <wp:anchor distT="0" distB="0" distL="114300" distR="114300" simplePos="0" relativeHeight="251656704" behindDoc="0" locked="0" layoutInCell="1" allowOverlap="1">
          <wp:simplePos x="0" y="0"/>
          <wp:positionH relativeFrom="column">
            <wp:posOffset>-457200</wp:posOffset>
          </wp:positionH>
          <wp:positionV relativeFrom="paragraph">
            <wp:posOffset>-121285</wp:posOffset>
          </wp:positionV>
          <wp:extent cx="829310" cy="838200"/>
          <wp:effectExtent l="19050" t="0" r="889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29310" cy="838200"/>
                  </a:xfrm>
                  <a:prstGeom prst="rect">
                    <a:avLst/>
                  </a:prstGeom>
                  <a:noFill/>
                  <a:ln w="9525">
                    <a:noFill/>
                    <a:miter lim="800000"/>
                    <a:headEnd/>
                    <a:tailEnd/>
                  </a:ln>
                </pic:spPr>
              </pic:pic>
            </a:graphicData>
          </a:graphic>
        </wp:anchor>
      </w:drawing>
    </w:r>
    <w:r w:rsidR="0025515C">
      <w:t>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51042"/>
    <w:multiLevelType w:val="hybridMultilevel"/>
    <w:tmpl w:val="3816F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D67BA8"/>
    <w:multiLevelType w:val="hybridMultilevel"/>
    <w:tmpl w:val="66C40A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13F48E0"/>
    <w:multiLevelType w:val="hybridMultilevel"/>
    <w:tmpl w:val="9AA090C0"/>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FD"/>
    <w:rsid w:val="00003818"/>
    <w:rsid w:val="0001039D"/>
    <w:rsid w:val="00010677"/>
    <w:rsid w:val="00010D02"/>
    <w:rsid w:val="00013215"/>
    <w:rsid w:val="0001629C"/>
    <w:rsid w:val="00021D65"/>
    <w:rsid w:val="000224D7"/>
    <w:rsid w:val="00022D44"/>
    <w:rsid w:val="00022F5A"/>
    <w:rsid w:val="00023B65"/>
    <w:rsid w:val="0002645A"/>
    <w:rsid w:val="00027D3B"/>
    <w:rsid w:val="00030091"/>
    <w:rsid w:val="000301C6"/>
    <w:rsid w:val="000309FC"/>
    <w:rsid w:val="0003368A"/>
    <w:rsid w:val="00034154"/>
    <w:rsid w:val="00041006"/>
    <w:rsid w:val="0004127E"/>
    <w:rsid w:val="00047D76"/>
    <w:rsid w:val="00054AB4"/>
    <w:rsid w:val="000566A0"/>
    <w:rsid w:val="0006539F"/>
    <w:rsid w:val="00070E84"/>
    <w:rsid w:val="00074C57"/>
    <w:rsid w:val="00080D41"/>
    <w:rsid w:val="000870BF"/>
    <w:rsid w:val="00090056"/>
    <w:rsid w:val="00095293"/>
    <w:rsid w:val="000964A3"/>
    <w:rsid w:val="00097D31"/>
    <w:rsid w:val="000A4EB5"/>
    <w:rsid w:val="000A5752"/>
    <w:rsid w:val="000A60EE"/>
    <w:rsid w:val="000B5A44"/>
    <w:rsid w:val="000C4601"/>
    <w:rsid w:val="000D05CE"/>
    <w:rsid w:val="000D77D7"/>
    <w:rsid w:val="00101A26"/>
    <w:rsid w:val="00104A1F"/>
    <w:rsid w:val="00104E24"/>
    <w:rsid w:val="0011088B"/>
    <w:rsid w:val="001208FC"/>
    <w:rsid w:val="00120AC2"/>
    <w:rsid w:val="00123521"/>
    <w:rsid w:val="001237BC"/>
    <w:rsid w:val="00123CFE"/>
    <w:rsid w:val="00124780"/>
    <w:rsid w:val="00124AFE"/>
    <w:rsid w:val="00131B4E"/>
    <w:rsid w:val="00131CE9"/>
    <w:rsid w:val="00132D84"/>
    <w:rsid w:val="0014047E"/>
    <w:rsid w:val="001420D6"/>
    <w:rsid w:val="0014462F"/>
    <w:rsid w:val="00146E2E"/>
    <w:rsid w:val="00151934"/>
    <w:rsid w:val="00151E91"/>
    <w:rsid w:val="00160CFF"/>
    <w:rsid w:val="00162E2A"/>
    <w:rsid w:val="00164159"/>
    <w:rsid w:val="00165416"/>
    <w:rsid w:val="00171B35"/>
    <w:rsid w:val="0017210F"/>
    <w:rsid w:val="00174FD2"/>
    <w:rsid w:val="00176DB9"/>
    <w:rsid w:val="00177A30"/>
    <w:rsid w:val="00181B37"/>
    <w:rsid w:val="00185678"/>
    <w:rsid w:val="00187605"/>
    <w:rsid w:val="001917E1"/>
    <w:rsid w:val="001928CE"/>
    <w:rsid w:val="00193989"/>
    <w:rsid w:val="00196DD4"/>
    <w:rsid w:val="001A463F"/>
    <w:rsid w:val="001A6BE6"/>
    <w:rsid w:val="001A6E82"/>
    <w:rsid w:val="001A7FAD"/>
    <w:rsid w:val="001B7FA6"/>
    <w:rsid w:val="001C04E0"/>
    <w:rsid w:val="001C3417"/>
    <w:rsid w:val="001C45F6"/>
    <w:rsid w:val="001C65A3"/>
    <w:rsid w:val="001C6706"/>
    <w:rsid w:val="001D0A9B"/>
    <w:rsid w:val="001D7111"/>
    <w:rsid w:val="001E1968"/>
    <w:rsid w:val="001E4D33"/>
    <w:rsid w:val="001E52B3"/>
    <w:rsid w:val="001E6FA9"/>
    <w:rsid w:val="001F1D3C"/>
    <w:rsid w:val="0020084E"/>
    <w:rsid w:val="002029E6"/>
    <w:rsid w:val="002227E3"/>
    <w:rsid w:val="0022647C"/>
    <w:rsid w:val="0023526F"/>
    <w:rsid w:val="00235C96"/>
    <w:rsid w:val="00237CE9"/>
    <w:rsid w:val="0024012B"/>
    <w:rsid w:val="0024294E"/>
    <w:rsid w:val="002461B5"/>
    <w:rsid w:val="00246D09"/>
    <w:rsid w:val="00252D8D"/>
    <w:rsid w:val="00253081"/>
    <w:rsid w:val="00253C70"/>
    <w:rsid w:val="0025515C"/>
    <w:rsid w:val="00257C49"/>
    <w:rsid w:val="00264924"/>
    <w:rsid w:val="00267F50"/>
    <w:rsid w:val="00273277"/>
    <w:rsid w:val="00274499"/>
    <w:rsid w:val="002747DA"/>
    <w:rsid w:val="00291260"/>
    <w:rsid w:val="002A27D8"/>
    <w:rsid w:val="002A62DA"/>
    <w:rsid w:val="002B4C7C"/>
    <w:rsid w:val="002C3FBC"/>
    <w:rsid w:val="002C79C8"/>
    <w:rsid w:val="002E3F04"/>
    <w:rsid w:val="002E556C"/>
    <w:rsid w:val="002F1026"/>
    <w:rsid w:val="002F201F"/>
    <w:rsid w:val="002F52E5"/>
    <w:rsid w:val="002F6724"/>
    <w:rsid w:val="003031D5"/>
    <w:rsid w:val="003048E4"/>
    <w:rsid w:val="0031030D"/>
    <w:rsid w:val="00311385"/>
    <w:rsid w:val="003138D2"/>
    <w:rsid w:val="003157CC"/>
    <w:rsid w:val="00315CC3"/>
    <w:rsid w:val="00320E89"/>
    <w:rsid w:val="003260C9"/>
    <w:rsid w:val="003262A6"/>
    <w:rsid w:val="00331981"/>
    <w:rsid w:val="003349B6"/>
    <w:rsid w:val="003414F9"/>
    <w:rsid w:val="00345D93"/>
    <w:rsid w:val="0034718E"/>
    <w:rsid w:val="00350F43"/>
    <w:rsid w:val="00356325"/>
    <w:rsid w:val="0035665C"/>
    <w:rsid w:val="0035752D"/>
    <w:rsid w:val="00357B01"/>
    <w:rsid w:val="0036257B"/>
    <w:rsid w:val="00371138"/>
    <w:rsid w:val="0037189B"/>
    <w:rsid w:val="003735D3"/>
    <w:rsid w:val="0037401D"/>
    <w:rsid w:val="00375ECD"/>
    <w:rsid w:val="0037750B"/>
    <w:rsid w:val="00380E53"/>
    <w:rsid w:val="00382521"/>
    <w:rsid w:val="00384A0E"/>
    <w:rsid w:val="003902E1"/>
    <w:rsid w:val="00392579"/>
    <w:rsid w:val="00392EFA"/>
    <w:rsid w:val="003947A5"/>
    <w:rsid w:val="00396210"/>
    <w:rsid w:val="00396E61"/>
    <w:rsid w:val="003A0AE1"/>
    <w:rsid w:val="003A4246"/>
    <w:rsid w:val="003A7EB7"/>
    <w:rsid w:val="003A7F5D"/>
    <w:rsid w:val="003B0699"/>
    <w:rsid w:val="003B1697"/>
    <w:rsid w:val="003B420D"/>
    <w:rsid w:val="003B62B6"/>
    <w:rsid w:val="003C0231"/>
    <w:rsid w:val="003C06D5"/>
    <w:rsid w:val="003C50AA"/>
    <w:rsid w:val="003C7E0B"/>
    <w:rsid w:val="003D0FD1"/>
    <w:rsid w:val="003D2B72"/>
    <w:rsid w:val="003D4B8D"/>
    <w:rsid w:val="003E6213"/>
    <w:rsid w:val="003F208D"/>
    <w:rsid w:val="003F6E33"/>
    <w:rsid w:val="00401185"/>
    <w:rsid w:val="00402021"/>
    <w:rsid w:val="004121E6"/>
    <w:rsid w:val="00413603"/>
    <w:rsid w:val="00414B8B"/>
    <w:rsid w:val="00422551"/>
    <w:rsid w:val="00424405"/>
    <w:rsid w:val="00437D10"/>
    <w:rsid w:val="00443C78"/>
    <w:rsid w:val="00444219"/>
    <w:rsid w:val="00447288"/>
    <w:rsid w:val="004560E6"/>
    <w:rsid w:val="004662D2"/>
    <w:rsid w:val="00475125"/>
    <w:rsid w:val="004820E5"/>
    <w:rsid w:val="00493A3D"/>
    <w:rsid w:val="004A0729"/>
    <w:rsid w:val="004B0786"/>
    <w:rsid w:val="004C190A"/>
    <w:rsid w:val="004C5CF5"/>
    <w:rsid w:val="004C7827"/>
    <w:rsid w:val="004E59F1"/>
    <w:rsid w:val="004E7326"/>
    <w:rsid w:val="004E7379"/>
    <w:rsid w:val="004F022E"/>
    <w:rsid w:val="004F0738"/>
    <w:rsid w:val="004F14D9"/>
    <w:rsid w:val="004F1B4C"/>
    <w:rsid w:val="00503623"/>
    <w:rsid w:val="00503944"/>
    <w:rsid w:val="00512A21"/>
    <w:rsid w:val="00512A96"/>
    <w:rsid w:val="0051661F"/>
    <w:rsid w:val="00517388"/>
    <w:rsid w:val="00521967"/>
    <w:rsid w:val="00525AA1"/>
    <w:rsid w:val="005400DF"/>
    <w:rsid w:val="0054282C"/>
    <w:rsid w:val="00556A1A"/>
    <w:rsid w:val="00557D53"/>
    <w:rsid w:val="0056668F"/>
    <w:rsid w:val="00566C28"/>
    <w:rsid w:val="00572BAC"/>
    <w:rsid w:val="00573752"/>
    <w:rsid w:val="005745E1"/>
    <w:rsid w:val="005803E9"/>
    <w:rsid w:val="00587C7F"/>
    <w:rsid w:val="00591EBD"/>
    <w:rsid w:val="00592ABF"/>
    <w:rsid w:val="00594FD7"/>
    <w:rsid w:val="00596AB0"/>
    <w:rsid w:val="005A5236"/>
    <w:rsid w:val="005B2BB8"/>
    <w:rsid w:val="005B380D"/>
    <w:rsid w:val="005C23F8"/>
    <w:rsid w:val="005C2AB0"/>
    <w:rsid w:val="005C6924"/>
    <w:rsid w:val="005D1B74"/>
    <w:rsid w:val="005D28DB"/>
    <w:rsid w:val="005D5583"/>
    <w:rsid w:val="005E3FBE"/>
    <w:rsid w:val="005E5622"/>
    <w:rsid w:val="005F4497"/>
    <w:rsid w:val="00603EAA"/>
    <w:rsid w:val="006069A6"/>
    <w:rsid w:val="00612CB0"/>
    <w:rsid w:val="00614585"/>
    <w:rsid w:val="00621B4E"/>
    <w:rsid w:val="006307DE"/>
    <w:rsid w:val="00633B9D"/>
    <w:rsid w:val="00635640"/>
    <w:rsid w:val="00642D1B"/>
    <w:rsid w:val="00646C38"/>
    <w:rsid w:val="00647441"/>
    <w:rsid w:val="00654B1F"/>
    <w:rsid w:val="00657141"/>
    <w:rsid w:val="00657180"/>
    <w:rsid w:val="006620B2"/>
    <w:rsid w:val="006654C7"/>
    <w:rsid w:val="0067790B"/>
    <w:rsid w:val="0067794B"/>
    <w:rsid w:val="00680783"/>
    <w:rsid w:val="00680D6C"/>
    <w:rsid w:val="00681611"/>
    <w:rsid w:val="00684AD0"/>
    <w:rsid w:val="00686536"/>
    <w:rsid w:val="006870E0"/>
    <w:rsid w:val="00693C09"/>
    <w:rsid w:val="00697234"/>
    <w:rsid w:val="00697A2E"/>
    <w:rsid w:val="006A002C"/>
    <w:rsid w:val="006A027D"/>
    <w:rsid w:val="006A2E60"/>
    <w:rsid w:val="006B10B7"/>
    <w:rsid w:val="006B17EB"/>
    <w:rsid w:val="006B1F60"/>
    <w:rsid w:val="006B6EC9"/>
    <w:rsid w:val="006C70A6"/>
    <w:rsid w:val="006C76C0"/>
    <w:rsid w:val="006D05F6"/>
    <w:rsid w:val="006D1B5C"/>
    <w:rsid w:val="006E266E"/>
    <w:rsid w:val="006E6398"/>
    <w:rsid w:val="006E78BE"/>
    <w:rsid w:val="00710544"/>
    <w:rsid w:val="0071338F"/>
    <w:rsid w:val="007137FE"/>
    <w:rsid w:val="00730CD7"/>
    <w:rsid w:val="00732B6E"/>
    <w:rsid w:val="00733022"/>
    <w:rsid w:val="007360C8"/>
    <w:rsid w:val="00744E78"/>
    <w:rsid w:val="00750EDE"/>
    <w:rsid w:val="007539CB"/>
    <w:rsid w:val="0075417D"/>
    <w:rsid w:val="00762C03"/>
    <w:rsid w:val="00763272"/>
    <w:rsid w:val="00766AE4"/>
    <w:rsid w:val="00766EE7"/>
    <w:rsid w:val="007700D0"/>
    <w:rsid w:val="00772721"/>
    <w:rsid w:val="0077294E"/>
    <w:rsid w:val="00773EC6"/>
    <w:rsid w:val="007759D9"/>
    <w:rsid w:val="00782FFD"/>
    <w:rsid w:val="007855D9"/>
    <w:rsid w:val="0078573A"/>
    <w:rsid w:val="00786F69"/>
    <w:rsid w:val="0079394A"/>
    <w:rsid w:val="00793A58"/>
    <w:rsid w:val="007A208A"/>
    <w:rsid w:val="007A6120"/>
    <w:rsid w:val="007B1E46"/>
    <w:rsid w:val="007B223F"/>
    <w:rsid w:val="007B6DC1"/>
    <w:rsid w:val="007C55E3"/>
    <w:rsid w:val="007D2200"/>
    <w:rsid w:val="007D3404"/>
    <w:rsid w:val="007E09A9"/>
    <w:rsid w:val="007E4822"/>
    <w:rsid w:val="007E7F09"/>
    <w:rsid w:val="007F072D"/>
    <w:rsid w:val="007F7A44"/>
    <w:rsid w:val="0081470F"/>
    <w:rsid w:val="00815699"/>
    <w:rsid w:val="00815DBB"/>
    <w:rsid w:val="00833118"/>
    <w:rsid w:val="00835994"/>
    <w:rsid w:val="008376A7"/>
    <w:rsid w:val="00844A95"/>
    <w:rsid w:val="00844DE1"/>
    <w:rsid w:val="00846E40"/>
    <w:rsid w:val="00853AF9"/>
    <w:rsid w:val="008540DC"/>
    <w:rsid w:val="00864B60"/>
    <w:rsid w:val="00867373"/>
    <w:rsid w:val="00867D33"/>
    <w:rsid w:val="008704C6"/>
    <w:rsid w:val="00874D14"/>
    <w:rsid w:val="008775D8"/>
    <w:rsid w:val="008810AD"/>
    <w:rsid w:val="00881106"/>
    <w:rsid w:val="00887044"/>
    <w:rsid w:val="008911E1"/>
    <w:rsid w:val="00895D19"/>
    <w:rsid w:val="00896DDB"/>
    <w:rsid w:val="00897054"/>
    <w:rsid w:val="008A170C"/>
    <w:rsid w:val="008A21FC"/>
    <w:rsid w:val="008A4684"/>
    <w:rsid w:val="008B070F"/>
    <w:rsid w:val="008B0DBD"/>
    <w:rsid w:val="008B2571"/>
    <w:rsid w:val="008B474A"/>
    <w:rsid w:val="008B7440"/>
    <w:rsid w:val="008D108B"/>
    <w:rsid w:val="008D2D4D"/>
    <w:rsid w:val="008D5010"/>
    <w:rsid w:val="008D6048"/>
    <w:rsid w:val="008D619F"/>
    <w:rsid w:val="008D62B4"/>
    <w:rsid w:val="008D7AA7"/>
    <w:rsid w:val="008E5423"/>
    <w:rsid w:val="008E542A"/>
    <w:rsid w:val="008E775A"/>
    <w:rsid w:val="008E7EB7"/>
    <w:rsid w:val="008F1ACF"/>
    <w:rsid w:val="00907719"/>
    <w:rsid w:val="00911366"/>
    <w:rsid w:val="00923348"/>
    <w:rsid w:val="00930955"/>
    <w:rsid w:val="00936100"/>
    <w:rsid w:val="00937292"/>
    <w:rsid w:val="00937E47"/>
    <w:rsid w:val="00940DD5"/>
    <w:rsid w:val="00942537"/>
    <w:rsid w:val="00942899"/>
    <w:rsid w:val="0094395D"/>
    <w:rsid w:val="00951ACE"/>
    <w:rsid w:val="0096169D"/>
    <w:rsid w:val="00961703"/>
    <w:rsid w:val="00964CCF"/>
    <w:rsid w:val="00965991"/>
    <w:rsid w:val="0097069C"/>
    <w:rsid w:val="00970D24"/>
    <w:rsid w:val="00977DE4"/>
    <w:rsid w:val="0098524D"/>
    <w:rsid w:val="00986604"/>
    <w:rsid w:val="009876B6"/>
    <w:rsid w:val="009907E2"/>
    <w:rsid w:val="009915CC"/>
    <w:rsid w:val="00996D03"/>
    <w:rsid w:val="00997B60"/>
    <w:rsid w:val="009A499B"/>
    <w:rsid w:val="009A5D01"/>
    <w:rsid w:val="009A71AA"/>
    <w:rsid w:val="009B5CE6"/>
    <w:rsid w:val="009B7110"/>
    <w:rsid w:val="009B7B35"/>
    <w:rsid w:val="009B7F7D"/>
    <w:rsid w:val="009C20D2"/>
    <w:rsid w:val="009C3D09"/>
    <w:rsid w:val="009C4B34"/>
    <w:rsid w:val="009C69C4"/>
    <w:rsid w:val="009D4065"/>
    <w:rsid w:val="009D60EC"/>
    <w:rsid w:val="009D6244"/>
    <w:rsid w:val="009D745C"/>
    <w:rsid w:val="009E572F"/>
    <w:rsid w:val="009F6EE4"/>
    <w:rsid w:val="00A020C5"/>
    <w:rsid w:val="00A03536"/>
    <w:rsid w:val="00A10BD8"/>
    <w:rsid w:val="00A1289E"/>
    <w:rsid w:val="00A20092"/>
    <w:rsid w:val="00A22475"/>
    <w:rsid w:val="00A22D56"/>
    <w:rsid w:val="00A32B7C"/>
    <w:rsid w:val="00A427C9"/>
    <w:rsid w:val="00A43855"/>
    <w:rsid w:val="00A44A1C"/>
    <w:rsid w:val="00A470D0"/>
    <w:rsid w:val="00A6058C"/>
    <w:rsid w:val="00A62943"/>
    <w:rsid w:val="00A660C1"/>
    <w:rsid w:val="00A66EF1"/>
    <w:rsid w:val="00A67422"/>
    <w:rsid w:val="00A674EE"/>
    <w:rsid w:val="00A720B6"/>
    <w:rsid w:val="00A74B38"/>
    <w:rsid w:val="00A7630E"/>
    <w:rsid w:val="00A80FBD"/>
    <w:rsid w:val="00A87872"/>
    <w:rsid w:val="00A87F64"/>
    <w:rsid w:val="00A94FE5"/>
    <w:rsid w:val="00AA11BB"/>
    <w:rsid w:val="00AA2227"/>
    <w:rsid w:val="00AA26C5"/>
    <w:rsid w:val="00AB309B"/>
    <w:rsid w:val="00AB663A"/>
    <w:rsid w:val="00AC5A3F"/>
    <w:rsid w:val="00AC5B8E"/>
    <w:rsid w:val="00AC7BC5"/>
    <w:rsid w:val="00AD2405"/>
    <w:rsid w:val="00AD27E8"/>
    <w:rsid w:val="00AD4BE2"/>
    <w:rsid w:val="00AD5A7E"/>
    <w:rsid w:val="00AD71FB"/>
    <w:rsid w:val="00AE0F3D"/>
    <w:rsid w:val="00AE1D78"/>
    <w:rsid w:val="00AE4A0C"/>
    <w:rsid w:val="00AE69D3"/>
    <w:rsid w:val="00AE79A2"/>
    <w:rsid w:val="00AE7BBB"/>
    <w:rsid w:val="00AF3088"/>
    <w:rsid w:val="00AF3120"/>
    <w:rsid w:val="00B000FB"/>
    <w:rsid w:val="00B020D1"/>
    <w:rsid w:val="00B11DFC"/>
    <w:rsid w:val="00B13C34"/>
    <w:rsid w:val="00B14246"/>
    <w:rsid w:val="00B15666"/>
    <w:rsid w:val="00B17060"/>
    <w:rsid w:val="00B2112C"/>
    <w:rsid w:val="00B23A5E"/>
    <w:rsid w:val="00B252E6"/>
    <w:rsid w:val="00B25FEA"/>
    <w:rsid w:val="00B26E3E"/>
    <w:rsid w:val="00B3044A"/>
    <w:rsid w:val="00B516FE"/>
    <w:rsid w:val="00B53F92"/>
    <w:rsid w:val="00B6006C"/>
    <w:rsid w:val="00B662CD"/>
    <w:rsid w:val="00B7186E"/>
    <w:rsid w:val="00B74C6E"/>
    <w:rsid w:val="00B82E39"/>
    <w:rsid w:val="00B834E5"/>
    <w:rsid w:val="00B84658"/>
    <w:rsid w:val="00B8522B"/>
    <w:rsid w:val="00B85FF9"/>
    <w:rsid w:val="00B9271C"/>
    <w:rsid w:val="00B92A44"/>
    <w:rsid w:val="00B93AD5"/>
    <w:rsid w:val="00B9443E"/>
    <w:rsid w:val="00BA430F"/>
    <w:rsid w:val="00BA615C"/>
    <w:rsid w:val="00BB04DF"/>
    <w:rsid w:val="00BB0D74"/>
    <w:rsid w:val="00BB5129"/>
    <w:rsid w:val="00BB65C8"/>
    <w:rsid w:val="00BC0A63"/>
    <w:rsid w:val="00BC3417"/>
    <w:rsid w:val="00BC3E2C"/>
    <w:rsid w:val="00BC5AE4"/>
    <w:rsid w:val="00BC717A"/>
    <w:rsid w:val="00BD57D6"/>
    <w:rsid w:val="00BD722A"/>
    <w:rsid w:val="00BE376A"/>
    <w:rsid w:val="00BE69C4"/>
    <w:rsid w:val="00C002FA"/>
    <w:rsid w:val="00C07BCB"/>
    <w:rsid w:val="00C105E8"/>
    <w:rsid w:val="00C12135"/>
    <w:rsid w:val="00C15F32"/>
    <w:rsid w:val="00C16A5B"/>
    <w:rsid w:val="00C1729A"/>
    <w:rsid w:val="00C27493"/>
    <w:rsid w:val="00C3023C"/>
    <w:rsid w:val="00C30DCA"/>
    <w:rsid w:val="00C3434E"/>
    <w:rsid w:val="00C34E68"/>
    <w:rsid w:val="00C359C2"/>
    <w:rsid w:val="00C52636"/>
    <w:rsid w:val="00C54855"/>
    <w:rsid w:val="00C57160"/>
    <w:rsid w:val="00C61CE6"/>
    <w:rsid w:val="00C636D5"/>
    <w:rsid w:val="00C64A71"/>
    <w:rsid w:val="00C66BE2"/>
    <w:rsid w:val="00C70070"/>
    <w:rsid w:val="00C705E8"/>
    <w:rsid w:val="00C71A1F"/>
    <w:rsid w:val="00C76985"/>
    <w:rsid w:val="00C8146F"/>
    <w:rsid w:val="00C817C7"/>
    <w:rsid w:val="00C835F7"/>
    <w:rsid w:val="00C84658"/>
    <w:rsid w:val="00C90D3E"/>
    <w:rsid w:val="00C91B3E"/>
    <w:rsid w:val="00C926CD"/>
    <w:rsid w:val="00C93C3D"/>
    <w:rsid w:val="00C95AA1"/>
    <w:rsid w:val="00C97098"/>
    <w:rsid w:val="00C979A0"/>
    <w:rsid w:val="00CA08DD"/>
    <w:rsid w:val="00CA15A2"/>
    <w:rsid w:val="00CA1AAB"/>
    <w:rsid w:val="00CA730E"/>
    <w:rsid w:val="00CB1231"/>
    <w:rsid w:val="00CC2BB4"/>
    <w:rsid w:val="00CC5E8C"/>
    <w:rsid w:val="00CC61F6"/>
    <w:rsid w:val="00CD2509"/>
    <w:rsid w:val="00CD5C36"/>
    <w:rsid w:val="00CE0702"/>
    <w:rsid w:val="00CE0DD2"/>
    <w:rsid w:val="00CE1675"/>
    <w:rsid w:val="00CE3351"/>
    <w:rsid w:val="00CF41B7"/>
    <w:rsid w:val="00D04755"/>
    <w:rsid w:val="00D04B5B"/>
    <w:rsid w:val="00D057F1"/>
    <w:rsid w:val="00D05C27"/>
    <w:rsid w:val="00D103FB"/>
    <w:rsid w:val="00D12814"/>
    <w:rsid w:val="00D1611F"/>
    <w:rsid w:val="00D22AD2"/>
    <w:rsid w:val="00D2598A"/>
    <w:rsid w:val="00D25F2A"/>
    <w:rsid w:val="00D27E1D"/>
    <w:rsid w:val="00D369CE"/>
    <w:rsid w:val="00D40397"/>
    <w:rsid w:val="00D45F94"/>
    <w:rsid w:val="00D469A4"/>
    <w:rsid w:val="00D51219"/>
    <w:rsid w:val="00D515BB"/>
    <w:rsid w:val="00D55B9E"/>
    <w:rsid w:val="00D67DB7"/>
    <w:rsid w:val="00D70675"/>
    <w:rsid w:val="00D7344E"/>
    <w:rsid w:val="00D73BCC"/>
    <w:rsid w:val="00D80FD0"/>
    <w:rsid w:val="00D82D11"/>
    <w:rsid w:val="00D84570"/>
    <w:rsid w:val="00D8479E"/>
    <w:rsid w:val="00D97074"/>
    <w:rsid w:val="00DA4FD2"/>
    <w:rsid w:val="00DB25DA"/>
    <w:rsid w:val="00DB37C7"/>
    <w:rsid w:val="00DB541A"/>
    <w:rsid w:val="00DB6D65"/>
    <w:rsid w:val="00DC4711"/>
    <w:rsid w:val="00DC495B"/>
    <w:rsid w:val="00DC508D"/>
    <w:rsid w:val="00DE1CB8"/>
    <w:rsid w:val="00DE3B94"/>
    <w:rsid w:val="00DE3F37"/>
    <w:rsid w:val="00DF0B20"/>
    <w:rsid w:val="00DF164B"/>
    <w:rsid w:val="00DF1962"/>
    <w:rsid w:val="00DF3CA3"/>
    <w:rsid w:val="00E043AD"/>
    <w:rsid w:val="00E11F24"/>
    <w:rsid w:val="00E140CD"/>
    <w:rsid w:val="00E14866"/>
    <w:rsid w:val="00E2418B"/>
    <w:rsid w:val="00E413D6"/>
    <w:rsid w:val="00E4260F"/>
    <w:rsid w:val="00E43544"/>
    <w:rsid w:val="00E466FC"/>
    <w:rsid w:val="00E46F77"/>
    <w:rsid w:val="00E51213"/>
    <w:rsid w:val="00E51474"/>
    <w:rsid w:val="00E52C35"/>
    <w:rsid w:val="00E52EC8"/>
    <w:rsid w:val="00E548FC"/>
    <w:rsid w:val="00E643E7"/>
    <w:rsid w:val="00E64450"/>
    <w:rsid w:val="00E6466D"/>
    <w:rsid w:val="00E65DAB"/>
    <w:rsid w:val="00E66367"/>
    <w:rsid w:val="00E72A4B"/>
    <w:rsid w:val="00E75697"/>
    <w:rsid w:val="00E760F5"/>
    <w:rsid w:val="00E77B98"/>
    <w:rsid w:val="00E8108F"/>
    <w:rsid w:val="00E8349D"/>
    <w:rsid w:val="00E850EF"/>
    <w:rsid w:val="00E906B7"/>
    <w:rsid w:val="00EA31FC"/>
    <w:rsid w:val="00EA4403"/>
    <w:rsid w:val="00EA781D"/>
    <w:rsid w:val="00EB13D1"/>
    <w:rsid w:val="00EB6E2E"/>
    <w:rsid w:val="00EB760F"/>
    <w:rsid w:val="00ED00CD"/>
    <w:rsid w:val="00ED0FED"/>
    <w:rsid w:val="00ED123E"/>
    <w:rsid w:val="00ED226D"/>
    <w:rsid w:val="00ED53EB"/>
    <w:rsid w:val="00ED656D"/>
    <w:rsid w:val="00EE4671"/>
    <w:rsid w:val="00EF52C1"/>
    <w:rsid w:val="00EF7D6A"/>
    <w:rsid w:val="00F03665"/>
    <w:rsid w:val="00F03B0D"/>
    <w:rsid w:val="00F0693D"/>
    <w:rsid w:val="00F11A60"/>
    <w:rsid w:val="00F1362A"/>
    <w:rsid w:val="00F14284"/>
    <w:rsid w:val="00F1587A"/>
    <w:rsid w:val="00F16281"/>
    <w:rsid w:val="00F20657"/>
    <w:rsid w:val="00F24642"/>
    <w:rsid w:val="00F3157C"/>
    <w:rsid w:val="00F32ED0"/>
    <w:rsid w:val="00F338E3"/>
    <w:rsid w:val="00F405B7"/>
    <w:rsid w:val="00F457F8"/>
    <w:rsid w:val="00F479B5"/>
    <w:rsid w:val="00F500DA"/>
    <w:rsid w:val="00F54AFA"/>
    <w:rsid w:val="00F651D5"/>
    <w:rsid w:val="00F67B1D"/>
    <w:rsid w:val="00F70580"/>
    <w:rsid w:val="00F7331B"/>
    <w:rsid w:val="00F80829"/>
    <w:rsid w:val="00F831C1"/>
    <w:rsid w:val="00F842AB"/>
    <w:rsid w:val="00F91243"/>
    <w:rsid w:val="00FA26A4"/>
    <w:rsid w:val="00FA2C0C"/>
    <w:rsid w:val="00FC4843"/>
    <w:rsid w:val="00FC76D1"/>
    <w:rsid w:val="00FD095B"/>
    <w:rsid w:val="00FD4362"/>
    <w:rsid w:val="00FE34C8"/>
    <w:rsid w:val="00FE40F5"/>
    <w:rsid w:val="00FF23B5"/>
    <w:rsid w:val="00FF72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20F80CF"/>
  <w15:docId w15:val="{2A615507-0E66-49FD-AA35-990A0692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03"/>
    <w:rPr>
      <w:sz w:val="24"/>
      <w:szCs w:val="24"/>
    </w:rPr>
  </w:style>
  <w:style w:type="paragraph" w:styleId="Ttulo1">
    <w:name w:val="heading 1"/>
    <w:basedOn w:val="Normal"/>
    <w:next w:val="Normal"/>
    <w:link w:val="Ttulo1Car"/>
    <w:uiPriority w:val="9"/>
    <w:qFormat/>
    <w:rsid w:val="00684AD0"/>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0D77D7"/>
    <w:pPr>
      <w:spacing w:before="240" w:after="80" w:line="276" w:lineRule="auto"/>
      <w:outlineLvl w:val="1"/>
    </w:pPr>
    <w:rPr>
      <w:rFonts w:ascii="Cambria" w:hAnsi="Cambria"/>
      <w:smallCaps/>
      <w:spacing w:val="5"/>
      <w:sz w:val="28"/>
      <w:szCs w:val="28"/>
      <w:lang w:val="es-ES_tradnl" w:eastAsia="en-US"/>
    </w:rPr>
  </w:style>
  <w:style w:type="paragraph" w:styleId="Ttulo3">
    <w:name w:val="heading 3"/>
    <w:basedOn w:val="Normal"/>
    <w:next w:val="Normal"/>
    <w:link w:val="Ttulo3Car"/>
    <w:uiPriority w:val="9"/>
    <w:semiHidden/>
    <w:unhideWhenUsed/>
    <w:qFormat/>
    <w:rsid w:val="002F102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A4403"/>
    <w:pPr>
      <w:tabs>
        <w:tab w:val="center" w:pos="4252"/>
        <w:tab w:val="right" w:pos="8504"/>
      </w:tabs>
    </w:pPr>
  </w:style>
  <w:style w:type="paragraph" w:styleId="Piedepgina">
    <w:name w:val="footer"/>
    <w:basedOn w:val="Normal"/>
    <w:link w:val="PiedepginaCar"/>
    <w:uiPriority w:val="99"/>
    <w:rsid w:val="00EA4403"/>
    <w:pPr>
      <w:tabs>
        <w:tab w:val="center" w:pos="4252"/>
        <w:tab w:val="right" w:pos="8504"/>
      </w:tabs>
    </w:pPr>
  </w:style>
  <w:style w:type="paragraph" w:styleId="Textoindependiente2">
    <w:name w:val="Body Text 2"/>
    <w:basedOn w:val="Normal"/>
    <w:rsid w:val="00EA4403"/>
    <w:rPr>
      <w:rFonts w:ascii="Arial" w:hAnsi="Arial"/>
      <w:sz w:val="18"/>
      <w:szCs w:val="20"/>
      <w:lang w:val="es-ES_tradnl"/>
    </w:rPr>
  </w:style>
  <w:style w:type="character" w:styleId="Hipervnculo">
    <w:name w:val="Hyperlink"/>
    <w:basedOn w:val="Fuentedeprrafopredeter"/>
    <w:rsid w:val="00EA4403"/>
    <w:rPr>
      <w:color w:val="0000FF"/>
      <w:u w:val="single"/>
    </w:rPr>
  </w:style>
  <w:style w:type="paragraph" w:styleId="Textoindependiente">
    <w:name w:val="Body Text"/>
    <w:basedOn w:val="Normal"/>
    <w:rsid w:val="00EA4403"/>
    <w:pPr>
      <w:jc w:val="both"/>
    </w:pPr>
  </w:style>
  <w:style w:type="paragraph" w:styleId="Textodeglobo">
    <w:name w:val="Balloon Text"/>
    <w:basedOn w:val="Normal"/>
    <w:semiHidden/>
    <w:rsid w:val="00EA4403"/>
    <w:rPr>
      <w:rFonts w:ascii="Tahoma" w:hAnsi="Tahoma" w:cs="Tahoma"/>
      <w:sz w:val="16"/>
      <w:szCs w:val="16"/>
    </w:rPr>
  </w:style>
  <w:style w:type="character" w:styleId="Hipervnculovisitado">
    <w:name w:val="FollowedHyperlink"/>
    <w:basedOn w:val="Fuentedeprrafopredeter"/>
    <w:rsid w:val="00EA4403"/>
    <w:rPr>
      <w:color w:val="800080"/>
      <w:u w:val="single"/>
    </w:rPr>
  </w:style>
  <w:style w:type="character" w:customStyle="1" w:styleId="Ttulo2Car">
    <w:name w:val="Título 2 Car"/>
    <w:basedOn w:val="Fuentedeprrafopredeter"/>
    <w:link w:val="Ttulo2"/>
    <w:uiPriority w:val="99"/>
    <w:rsid w:val="000D77D7"/>
    <w:rPr>
      <w:rFonts w:ascii="Cambria" w:hAnsi="Cambria"/>
      <w:smallCaps/>
      <w:spacing w:val="5"/>
      <w:sz w:val="28"/>
      <w:szCs w:val="28"/>
      <w:lang w:eastAsia="en-US"/>
    </w:rPr>
  </w:style>
  <w:style w:type="character" w:customStyle="1" w:styleId="af-doc-l-nav">
    <w:name w:val="af-doc-l-nav"/>
    <w:basedOn w:val="Fuentedeprrafopredeter"/>
    <w:rsid w:val="00EA4403"/>
  </w:style>
  <w:style w:type="character" w:customStyle="1" w:styleId="af-doc-i-nav">
    <w:name w:val="af-doc-i-nav"/>
    <w:basedOn w:val="Fuentedeprrafopredeter"/>
    <w:rsid w:val="00EA4403"/>
  </w:style>
  <w:style w:type="character" w:styleId="Nmerodepgina">
    <w:name w:val="page number"/>
    <w:basedOn w:val="Fuentedeprrafopredeter"/>
    <w:rsid w:val="00EA4403"/>
  </w:style>
  <w:style w:type="paragraph" w:styleId="Textonotapie">
    <w:name w:val="footnote text"/>
    <w:aliases w:val=" Car"/>
    <w:basedOn w:val="Normal"/>
    <w:uiPriority w:val="99"/>
    <w:semiHidden/>
    <w:rsid w:val="00EA4403"/>
    <w:rPr>
      <w:rFonts w:eastAsia="SimSun"/>
      <w:sz w:val="20"/>
      <w:szCs w:val="20"/>
      <w:lang w:eastAsia="zh-CN"/>
    </w:rPr>
  </w:style>
  <w:style w:type="character" w:customStyle="1" w:styleId="TextonotapieCar">
    <w:name w:val="Texto nota pie Car"/>
    <w:basedOn w:val="Fuentedeprrafopredeter"/>
    <w:uiPriority w:val="99"/>
    <w:semiHidden/>
    <w:rsid w:val="00EA4403"/>
    <w:rPr>
      <w:rFonts w:eastAsia="SimSun"/>
      <w:lang w:eastAsia="zh-CN"/>
    </w:rPr>
  </w:style>
  <w:style w:type="character" w:styleId="Refdenotaalpie">
    <w:name w:val="footnote reference"/>
    <w:basedOn w:val="Fuentedeprrafopredeter"/>
    <w:uiPriority w:val="99"/>
    <w:semiHidden/>
    <w:rsid w:val="00EA4403"/>
    <w:rPr>
      <w:vertAlign w:val="superscript"/>
    </w:rPr>
  </w:style>
  <w:style w:type="paragraph" w:styleId="NormalWeb">
    <w:name w:val="Normal (Web)"/>
    <w:basedOn w:val="Normal"/>
    <w:link w:val="NormalWebCar"/>
    <w:uiPriority w:val="99"/>
    <w:rsid w:val="00EA4403"/>
    <w:pPr>
      <w:spacing w:before="100" w:beforeAutospacing="1" w:after="100" w:afterAutospacing="1"/>
    </w:pPr>
  </w:style>
  <w:style w:type="paragraph" w:customStyle="1" w:styleId="Default">
    <w:name w:val="Default"/>
    <w:rsid w:val="00EA4403"/>
    <w:pPr>
      <w:autoSpaceDE w:val="0"/>
      <w:autoSpaceDN w:val="0"/>
      <w:adjustRightInd w:val="0"/>
    </w:pPr>
    <w:rPr>
      <w:rFonts w:ascii="Arial" w:eastAsia="Calibri" w:hAnsi="Arial" w:cs="Arial"/>
      <w:color w:val="000000"/>
      <w:sz w:val="24"/>
      <w:szCs w:val="24"/>
      <w:lang w:val="es-ES_tradnl" w:eastAsia="en-US"/>
    </w:rPr>
  </w:style>
  <w:style w:type="character" w:styleId="Textoennegrita">
    <w:name w:val="Strong"/>
    <w:basedOn w:val="Fuentedeprrafopredeter"/>
    <w:qFormat/>
    <w:rsid w:val="00EA4403"/>
    <w:rPr>
      <w:b/>
      <w:bCs/>
    </w:rPr>
  </w:style>
  <w:style w:type="character" w:customStyle="1" w:styleId="Ttulo10">
    <w:name w:val="Título1"/>
    <w:basedOn w:val="Fuentedeprrafopredeter"/>
    <w:rsid w:val="00EA4403"/>
  </w:style>
  <w:style w:type="paragraph" w:customStyle="1" w:styleId="simpleizquierdanone">
    <w:name w:val="simple izquierda none"/>
    <w:basedOn w:val="Normal"/>
    <w:rsid w:val="00EA4403"/>
    <w:pPr>
      <w:spacing w:before="100" w:beforeAutospacing="1" w:after="100" w:afterAutospacing="1"/>
    </w:pPr>
  </w:style>
  <w:style w:type="paragraph" w:styleId="Prrafodelista">
    <w:name w:val="List Paragraph"/>
    <w:basedOn w:val="Normal"/>
    <w:uiPriority w:val="34"/>
    <w:qFormat/>
    <w:rsid w:val="000D77D7"/>
    <w:pPr>
      <w:spacing w:after="200" w:line="276" w:lineRule="auto"/>
      <w:ind w:left="720"/>
      <w:jc w:val="both"/>
    </w:pPr>
    <w:rPr>
      <w:rFonts w:ascii="Cambria" w:hAnsi="Cambria"/>
      <w:sz w:val="20"/>
      <w:szCs w:val="20"/>
      <w:lang w:val="es-ES_tradnl" w:eastAsia="en-US"/>
    </w:rPr>
  </w:style>
  <w:style w:type="paragraph" w:customStyle="1" w:styleId="simpleizquierda">
    <w:name w:val="simple izquierda"/>
    <w:basedOn w:val="Normal"/>
    <w:rsid w:val="00123521"/>
    <w:pPr>
      <w:spacing w:before="100" w:beforeAutospacing="1" w:after="100" w:afterAutospacing="1"/>
    </w:pPr>
  </w:style>
  <w:style w:type="character" w:customStyle="1" w:styleId="searchterm">
    <w:name w:val="searchterm"/>
    <w:basedOn w:val="Fuentedeprrafopredeter"/>
    <w:rsid w:val="00123521"/>
  </w:style>
  <w:style w:type="character" w:customStyle="1" w:styleId="normalningunacursiva">
    <w:name w:val="normal ninguna cursiva"/>
    <w:basedOn w:val="Fuentedeprrafopredeter"/>
    <w:rsid w:val="00123521"/>
  </w:style>
  <w:style w:type="paragraph" w:customStyle="1" w:styleId="3Epgraf">
    <w:name w:val="3. Epígraf"/>
    <w:basedOn w:val="Normal"/>
    <w:rsid w:val="00684AD0"/>
    <w:pPr>
      <w:spacing w:line="288" w:lineRule="auto"/>
    </w:pPr>
    <w:rPr>
      <w:rFonts w:ascii="Arial" w:hAnsi="Arial"/>
      <w:sz w:val="16"/>
      <w:szCs w:val="22"/>
      <w:lang w:val="ca-ES"/>
    </w:rPr>
  </w:style>
  <w:style w:type="paragraph" w:customStyle="1" w:styleId="1Ttolimprs">
    <w:name w:val="1. Títol imprès"/>
    <w:basedOn w:val="Ttulo1"/>
    <w:rsid w:val="00684AD0"/>
    <w:pPr>
      <w:keepLines w:val="0"/>
      <w:spacing w:before="0" w:line="288" w:lineRule="auto"/>
    </w:pPr>
    <w:rPr>
      <w:rFonts w:ascii="Arial" w:hAnsi="Arial"/>
      <w:bCs w:val="0"/>
      <w:color w:val="auto"/>
      <w:sz w:val="24"/>
      <w:szCs w:val="32"/>
      <w:lang w:val="ca-ES"/>
    </w:rPr>
  </w:style>
  <w:style w:type="character" w:customStyle="1" w:styleId="Ttulo1Car">
    <w:name w:val="Título 1 Car"/>
    <w:basedOn w:val="Fuentedeprrafopredeter"/>
    <w:link w:val="Ttulo1"/>
    <w:uiPriority w:val="9"/>
    <w:rsid w:val="00684AD0"/>
    <w:rPr>
      <w:rFonts w:ascii="Cambria" w:eastAsia="Times New Roman" w:hAnsi="Cambria" w:cs="Times New Roman"/>
      <w:b/>
      <w:bCs/>
      <w:color w:val="365F91"/>
      <w:sz w:val="28"/>
      <w:szCs w:val="28"/>
    </w:rPr>
  </w:style>
  <w:style w:type="table" w:styleId="Tablaconcuadrcula">
    <w:name w:val="Table Grid"/>
    <w:basedOn w:val="Tablanormal"/>
    <w:uiPriority w:val="59"/>
    <w:rsid w:val="00AB309B"/>
    <w:rPr>
      <w:rFonts w:ascii="Book Antiqua" w:hAnsi="Book Antiqu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7A6120"/>
    <w:rPr>
      <w:sz w:val="24"/>
      <w:szCs w:val="24"/>
    </w:rPr>
  </w:style>
  <w:style w:type="character" w:customStyle="1" w:styleId="hps">
    <w:name w:val="hps"/>
    <w:basedOn w:val="Fuentedeprrafopredeter"/>
    <w:rsid w:val="00E6466D"/>
  </w:style>
  <w:style w:type="character" w:customStyle="1" w:styleId="at1">
    <w:name w:val="a__t1"/>
    <w:basedOn w:val="Fuentedeprrafopredeter"/>
    <w:uiPriority w:val="99"/>
    <w:rsid w:val="00867373"/>
    <w:rPr>
      <w:rFonts w:cs="Times New Roman"/>
    </w:rPr>
  </w:style>
  <w:style w:type="character" w:customStyle="1" w:styleId="NormalWebCar">
    <w:name w:val="Normal (Web) Car"/>
    <w:link w:val="NormalWeb"/>
    <w:uiPriority w:val="99"/>
    <w:locked/>
    <w:rsid w:val="00264924"/>
    <w:rPr>
      <w:sz w:val="24"/>
      <w:szCs w:val="24"/>
    </w:rPr>
  </w:style>
  <w:style w:type="character" w:styleId="nfasis">
    <w:name w:val="Emphasis"/>
    <w:basedOn w:val="Fuentedeprrafopredeter"/>
    <w:uiPriority w:val="20"/>
    <w:qFormat/>
    <w:rsid w:val="00ED656D"/>
    <w:rPr>
      <w:rFonts w:cs="Times New Roman"/>
      <w:i/>
      <w:iCs/>
    </w:rPr>
  </w:style>
  <w:style w:type="character" w:customStyle="1" w:styleId="Ttulo3Car">
    <w:name w:val="Título 3 Car"/>
    <w:basedOn w:val="Fuentedeprrafopredeter"/>
    <w:link w:val="Ttulo3"/>
    <w:uiPriority w:val="9"/>
    <w:semiHidden/>
    <w:rsid w:val="002F1026"/>
    <w:rPr>
      <w:rFonts w:asciiTheme="majorHAnsi" w:eastAsiaTheme="majorEastAsia" w:hAnsiTheme="majorHAnsi" w:cstheme="majorBidi"/>
      <w:b/>
      <w:bCs/>
      <w:color w:val="4F81BD" w:themeColor="accent1"/>
      <w:sz w:val="24"/>
      <w:szCs w:val="24"/>
    </w:rPr>
  </w:style>
  <w:style w:type="paragraph" w:customStyle="1" w:styleId="a">
    <w:name w:val="a"/>
    <w:basedOn w:val="Normal"/>
    <w:rsid w:val="00A66E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9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carena\Datos%20de%20programa\Microsoft\Plantillas\sin%20referenc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A643-03B3-4745-AF12-67678698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 referencia</Template>
  <TotalTime>34</TotalTime>
  <Pages>6</Pages>
  <Words>2654</Words>
  <Characters>14258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EXCMOS SRES:</vt:lpstr>
    </vt:vector>
  </TitlesOfParts>
  <Company>.</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EXCMOS SRES:</dc:title>
  <dc:creator>Administrador</dc:creator>
  <cp:lastModifiedBy>Mario Jesus Sanz Fernandez-Vega</cp:lastModifiedBy>
  <cp:revision>4</cp:revision>
  <cp:lastPrinted>2016-03-11T15:16:00Z</cp:lastPrinted>
  <dcterms:created xsi:type="dcterms:W3CDTF">2018-12-13T08:44:00Z</dcterms:created>
  <dcterms:modified xsi:type="dcterms:W3CDTF">2018-12-13T09:18:00Z</dcterms:modified>
</cp:coreProperties>
</file>